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海口市司法局单位</w:t>
      </w:r>
      <w:r>
        <w:rPr>
          <w:rFonts w:hint="eastAsia"/>
          <w:sz w:val="52"/>
          <w:szCs w:val="52"/>
        </w:rPr>
        <w:t>预算</w:t>
      </w:r>
    </w:p>
    <w:p>
      <w:pPr>
        <w:jc w:val="both"/>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年单位预</w:t>
      </w:r>
      <w:r>
        <w:rPr>
          <w:rFonts w:hint="eastAsia" w:ascii="黑体" w:hAnsi="黑体" w:eastAsia="黑体"/>
          <w:sz w:val="32"/>
          <w:szCs w:val="32"/>
        </w:rPr>
        <w:t>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lang w:val="en-US" w:eastAsia="zh-CN"/>
        </w:rPr>
        <w:t>2024</w:t>
      </w:r>
      <w:r>
        <w:rPr>
          <w:rFonts w:hint="eastAsia" w:ascii="黑体" w:hAnsi="黑体" w:eastAsia="黑体" w:cs="黑体"/>
          <w:sz w:val="32"/>
          <w:szCs w:val="32"/>
        </w:rPr>
        <w:t>年（</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hint="eastAsia" w:ascii="仿宋" w:hAnsi="仿宋" w:eastAsia="仿宋"/>
          <w:sz w:val="32"/>
          <w:szCs w:val="32"/>
        </w:rPr>
      </w:pPr>
      <w:r>
        <w:rPr>
          <w:rFonts w:ascii="仿宋" w:hAnsi="仿宋" w:eastAsia="仿宋"/>
          <w:sz w:val="32"/>
          <w:szCs w:val="32"/>
        </w:rPr>
        <w:t>（一）研究拟订并组织实施本市全面依法治市工作的政策规定、规章制度和发展战略，研究推进司法改革，研究提出中国（海南）自由贸易试验区、中国特色自由贸易港建设有关全面依法治市工作方面的意见和建议。</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（二）承担统筹全市立法规划工作的责任。提出有关立法工作规划和年度立法工作计划的建议，经市政府批准后组织实施。研究提出立法与改革决策衔接的意见、措施。</w:t>
      </w:r>
    </w:p>
    <w:p>
      <w:pPr>
        <w:rPr>
          <w:rFonts w:ascii="仿宋" w:hAnsi="仿宋" w:eastAsia="仿宋"/>
          <w:sz w:val="32"/>
          <w:szCs w:val="32"/>
        </w:rPr>
      </w:pPr>
      <w:r>
        <w:rPr>
          <w:rFonts w:ascii="仿宋" w:hAnsi="仿宋" w:eastAsia="仿宋"/>
          <w:sz w:val="32"/>
          <w:szCs w:val="32"/>
        </w:rPr>
        <w:t>　（三）负责地方性法规、政府规章草案的立项、论证、协调、审查组织起草部分重要的市政府规章草案。</w:t>
      </w:r>
    </w:p>
    <w:p>
      <w:pPr>
        <w:rPr>
          <w:rFonts w:ascii="仿宋" w:hAnsi="仿宋" w:eastAsia="仿宋"/>
          <w:sz w:val="32"/>
          <w:szCs w:val="32"/>
        </w:rPr>
      </w:pPr>
      <w:r>
        <w:rPr>
          <w:rFonts w:ascii="仿宋" w:hAnsi="仿宋" w:eastAsia="仿宋"/>
          <w:sz w:val="32"/>
          <w:szCs w:val="32"/>
        </w:rPr>
        <w:t>　（四）开展市政府规章的立法中、立法后评估和立法成本效益分析。承办市政府规章的立法解释及由市政府负责的地方性法规具体应用问题的解释工作。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（五）负责市政府规范性文件的合法性审查工作。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（六）承担统筹推进法治政府建设的责任。指导、监督市政府各部门、各区政府依法行政工作。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（七）承担统筹规划法治社会建设的责任。</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（八）负责本系统强制隔离戒毒管理工作。</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（九）指导、监督、管理全市社区矫正工作。</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（十）负责拟订全市公共法律服务体系建设规划并指导实施。指导和监督法律援助、律师、公证和基层法律服务管理等工作。</w:t>
      </w:r>
      <w:r>
        <w:rPr>
          <w:rFonts w:eastAsia="仿宋"/>
          <w:sz w:val="32"/>
          <w:szCs w:val="32"/>
        </w:rPr>
        <w:t> </w:t>
      </w:r>
    </w:p>
    <w:p>
      <w:pPr>
        <w:rPr>
          <w:rFonts w:ascii="仿宋" w:hAnsi="仿宋" w:eastAsia="仿宋"/>
          <w:sz w:val="32"/>
          <w:szCs w:val="32"/>
        </w:rPr>
      </w:pPr>
      <w:r>
        <w:rPr>
          <w:rFonts w:ascii="仿宋" w:hAnsi="仿宋" w:eastAsia="仿宋"/>
          <w:sz w:val="32"/>
          <w:szCs w:val="32"/>
        </w:rPr>
        <w:t>　　（十一）负责全市国家统一法律职业资格考试的组织实施工作。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（十二）负责规划、协调、指导本系统法治人才队伍建设相关工作。</w:t>
      </w:r>
    </w:p>
    <w:p>
      <w:pPr>
        <w:rPr>
          <w:rFonts w:hint="eastAsia" w:ascii="黑体" w:hAnsi="黑体" w:eastAsia="黑体" w:cs="仿宋_GB2312"/>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（十三）完成市委、市政府和上级部门交办的其他任务。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年（单</w:t>
      </w:r>
      <w:r>
        <w:rPr>
          <w:rFonts w:hint="eastAsia" w:ascii="黑体" w:hAnsi="黑体" w:eastAsia="黑体"/>
          <w:sz w:val="32"/>
          <w:szCs w:val="32"/>
        </w:rPr>
        <w:t>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年（单</w:t>
      </w:r>
      <w:r>
        <w:rPr>
          <w:rFonts w:hint="eastAsia" w:ascii="黑体" w:hAnsi="黑体" w:eastAsia="黑体"/>
          <w:sz w:val="32"/>
          <w:szCs w:val="32"/>
        </w:rPr>
        <w:t>位）预算情况说明</w:t>
      </w:r>
    </w:p>
    <w:p>
      <w:pPr>
        <w:jc w:val="center"/>
        <w:rPr>
          <w:rFonts w:ascii="黑体" w:hAnsi="黑体" w:eastAsia="黑体"/>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sz w:val="32"/>
          <w:szCs w:val="32"/>
        </w:rPr>
        <w:t>一、关</w:t>
      </w:r>
      <w:r>
        <w:rPr>
          <w:rFonts w:hint="eastAsia" w:ascii="黑体" w:hAnsi="黑体" w:eastAsia="黑体" w:cs="黑体"/>
          <w:sz w:val="32"/>
          <w:szCs w:val="32"/>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w:t>
      </w:r>
      <w:r>
        <w:rPr>
          <w:rFonts w:hint="eastAsia" w:ascii="仿宋_GB2312" w:hAnsi="仿宋_GB2312" w:eastAsia="仿宋_GB2312" w:cs="仿宋_GB2312"/>
          <w:sz w:val="32"/>
          <w:szCs w:val="32"/>
          <w:lang w:eastAsia="zh-CN"/>
        </w:rPr>
        <w:t>口市司法局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年财政拨款收支总</w:t>
      </w:r>
      <w:r>
        <w:rPr>
          <w:rFonts w:hint="eastAsia" w:ascii="仿宋_GB2312" w:hAnsi="黑体" w:eastAsia="仿宋_GB2312"/>
          <w:sz w:val="32"/>
          <w:szCs w:val="32"/>
        </w:rPr>
        <w:t>预算</w:t>
      </w:r>
      <w:r>
        <w:rPr>
          <w:rFonts w:hint="eastAsia" w:ascii="仿宋_GB2312" w:hAnsi="黑体" w:eastAsia="仿宋_GB2312" w:cs="仿宋_GB2312"/>
          <w:sz w:val="32"/>
          <w:szCs w:val="32"/>
          <w:lang w:val="en-US" w:eastAsia="zh-CN"/>
        </w:rPr>
        <w:t>4302.03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4302.03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3279.16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1022.87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4302.03</w:t>
      </w:r>
      <w:r>
        <w:rPr>
          <w:rFonts w:hint="eastAsia" w:ascii="仿宋_GB2312" w:hAnsi="黑体" w:eastAsia="仿宋_GB2312"/>
          <w:sz w:val="32"/>
          <w:szCs w:val="32"/>
        </w:rPr>
        <w:t>万元，包括公共安全支出</w:t>
      </w:r>
      <w:r>
        <w:rPr>
          <w:rFonts w:hint="eastAsia" w:ascii="仿宋_GB2312" w:hAnsi="黑体" w:eastAsia="仿宋_GB2312"/>
          <w:sz w:val="32"/>
          <w:szCs w:val="32"/>
          <w:lang w:val="en-US" w:eastAsia="zh-CN"/>
        </w:rPr>
        <w:t>2717.25</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931.64万元、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315.61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203.14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134.39</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hint="eastAsia" w:ascii="黑体" w:hAnsi="黑体" w:eastAsia="黑体" w:cs="黑体"/>
          <w:sz w:val="32"/>
          <w:szCs w:val="32"/>
        </w:rPr>
      </w:pPr>
      <w:r>
        <w:rPr>
          <w:rFonts w:hint="eastAsia" w:ascii="黑体" w:hAnsi="黑体" w:eastAsia="黑体"/>
          <w:sz w:val="32"/>
          <w:szCs w:val="32"/>
        </w:rPr>
        <w:t>二、关</w:t>
      </w:r>
      <w:r>
        <w:rPr>
          <w:rFonts w:hint="eastAsia" w:ascii="黑体" w:hAnsi="黑体" w:eastAsia="黑体" w:cs="黑体"/>
          <w:sz w:val="32"/>
          <w:szCs w:val="32"/>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海口市司</w:t>
      </w:r>
      <w:r>
        <w:rPr>
          <w:rFonts w:hint="eastAsia" w:ascii="仿宋_GB2312" w:hAnsi="仿宋_GB2312" w:eastAsia="仿宋_GB2312" w:cs="仿宋_GB2312"/>
          <w:sz w:val="32"/>
          <w:szCs w:val="32"/>
          <w:lang w:eastAsia="zh-CN"/>
        </w:rPr>
        <w:t>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4302.03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1000.14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w:t>
      </w:r>
      <w:r>
        <w:rPr>
          <w:rFonts w:hint="eastAsia" w:ascii="仿宋_GB2312" w:hAnsi="黑体" w:eastAsia="仿宋_GB2312"/>
          <w:sz w:val="32"/>
          <w:szCs w:val="32"/>
        </w:rPr>
        <w:t>人员工资、保险等费用</w:t>
      </w:r>
      <w:r>
        <w:rPr>
          <w:rFonts w:hint="eastAsia" w:ascii="仿宋_GB2312" w:hAnsi="黑体" w:eastAsia="仿宋_GB2312"/>
          <w:sz w:val="32"/>
          <w:szCs w:val="32"/>
          <w:lang w:eastAsia="zh-CN"/>
        </w:rPr>
        <w:t>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公共安全</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2717.25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63.16</w:t>
      </w:r>
      <w:r>
        <w:rPr>
          <w:rFonts w:hint="eastAsia" w:ascii="仿宋_GB2312" w:hAnsi="黑体" w:eastAsia="仿宋_GB2312"/>
          <w:sz w:val="32"/>
          <w:szCs w:val="32"/>
        </w:rPr>
        <w:t>%；</w:t>
      </w:r>
      <w:r>
        <w:rPr>
          <w:rFonts w:hint="eastAsia" w:ascii="仿宋_GB2312" w:hAnsi="黑体" w:eastAsia="仿宋_GB2312"/>
          <w:sz w:val="32"/>
          <w:szCs w:val="32"/>
          <w:lang w:eastAsia="zh-CN"/>
        </w:rPr>
        <w:t>教育支出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931.64</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21.66%；</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315.61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7.34</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val="en-US" w:eastAsia="zh-CN"/>
        </w:rPr>
        <w:t>203.14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4.72</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134.39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3.12</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1.公共安全支出（类）司法（款）行政运行（项）202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1462.50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62.25</w:t>
      </w:r>
      <w:r>
        <w:rPr>
          <w:rFonts w:hint="eastAsia" w:ascii="仿宋_GB2312" w:hAnsi="黑体" w:eastAsia="仿宋_GB2312"/>
          <w:sz w:val="32"/>
          <w:szCs w:val="32"/>
        </w:rPr>
        <w:t>万元，主要是人员支出</w:t>
      </w:r>
      <w:r>
        <w:rPr>
          <w:rFonts w:hint="eastAsia" w:ascii="仿宋_GB2312" w:hAnsi="黑体" w:eastAsia="仿宋_GB2312"/>
          <w:sz w:val="32"/>
          <w:szCs w:val="32"/>
          <w:lang w:eastAsia="zh-CN"/>
        </w:rPr>
        <w:t>增加</w:t>
      </w:r>
    </w:p>
    <w:p>
      <w:pPr>
        <w:ind w:firstLine="640" w:firstLineChars="200"/>
        <w:rPr>
          <w:rFonts w:hint="eastAsia" w:ascii="仿宋_GB2312" w:eastAsia="仿宋_GB2312"/>
          <w:kern w:val="0"/>
          <w:sz w:val="32"/>
          <w:szCs w:val="32"/>
        </w:rPr>
      </w:pPr>
      <w:r>
        <w:rPr>
          <w:rFonts w:hint="eastAsia" w:ascii="仿宋_GB2312" w:hAnsi="黑体" w:eastAsia="仿宋_GB2312"/>
          <w:sz w:val="32"/>
          <w:szCs w:val="32"/>
        </w:rPr>
        <w:t>2.</w:t>
      </w:r>
      <w:r>
        <w:rPr>
          <w:rFonts w:hint="eastAsia" w:ascii="仿宋_GB2312" w:eastAsia="仿宋_GB2312"/>
          <w:kern w:val="0"/>
          <w:sz w:val="32"/>
          <w:szCs w:val="32"/>
        </w:rPr>
        <w:t>公共安全（类）司法（款）一般行政管理事务（项）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713.52</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减少</w:t>
      </w:r>
      <w:r>
        <w:rPr>
          <w:rFonts w:hint="eastAsia" w:ascii="仿宋_GB2312" w:eastAsia="仿宋_GB2312"/>
          <w:kern w:val="0"/>
          <w:sz w:val="32"/>
          <w:szCs w:val="32"/>
          <w:lang w:val="en-US" w:eastAsia="zh-CN"/>
        </w:rPr>
        <w:t>20.28</w:t>
      </w:r>
      <w:r>
        <w:rPr>
          <w:rFonts w:hint="eastAsia" w:ascii="仿宋_GB2312" w:eastAsia="仿宋_GB2312"/>
          <w:kern w:val="0"/>
          <w:sz w:val="32"/>
          <w:szCs w:val="32"/>
        </w:rPr>
        <w:t>万元，主要是项目支出</w:t>
      </w:r>
      <w:r>
        <w:rPr>
          <w:rFonts w:hint="eastAsia" w:ascii="仿宋_GB2312" w:eastAsia="仿宋_GB2312"/>
          <w:kern w:val="0"/>
          <w:sz w:val="32"/>
          <w:szCs w:val="32"/>
          <w:lang w:eastAsia="zh-CN"/>
        </w:rPr>
        <w:t>减少</w:t>
      </w:r>
      <w:r>
        <w:rPr>
          <w:rFonts w:hint="eastAsia" w:ascii="仿宋_GB2312" w:eastAsia="仿宋_GB2312"/>
          <w:kern w:val="0"/>
          <w:sz w:val="32"/>
          <w:szCs w:val="32"/>
        </w:rPr>
        <w:t>。</w:t>
      </w:r>
    </w:p>
    <w:p>
      <w:pPr>
        <w:ind w:firstLine="640" w:firstLineChars="200"/>
        <w:rPr>
          <w:rFonts w:hint="eastAsia" w:ascii="仿宋_GB2312" w:eastAsia="仿宋_GB2312"/>
          <w:kern w:val="0"/>
          <w:sz w:val="32"/>
          <w:szCs w:val="32"/>
        </w:rPr>
      </w:pPr>
      <w:r>
        <w:rPr>
          <w:rFonts w:hint="eastAsia" w:ascii="仿宋_GB2312" w:eastAsia="仿宋_GB2312"/>
          <w:kern w:val="0"/>
          <w:sz w:val="32"/>
          <w:szCs w:val="32"/>
        </w:rPr>
        <w:t>3.</w:t>
      </w:r>
      <w:r>
        <w:rPr>
          <w:rFonts w:hint="eastAsia" w:ascii="仿宋_GB2312" w:hAnsi="黑体" w:eastAsia="仿宋_GB2312"/>
          <w:sz w:val="32"/>
          <w:szCs w:val="32"/>
        </w:rPr>
        <w:t xml:space="preserve"> </w:t>
      </w:r>
      <w:r>
        <w:rPr>
          <w:rFonts w:hint="eastAsia" w:ascii="仿宋_GB2312" w:eastAsia="仿宋_GB2312"/>
          <w:kern w:val="0"/>
          <w:sz w:val="32"/>
          <w:szCs w:val="32"/>
        </w:rPr>
        <w:t>公共安全（类）司法（款）</w:t>
      </w:r>
      <w:r>
        <w:rPr>
          <w:rFonts w:hint="eastAsia" w:ascii="仿宋_GB2312" w:eastAsia="仿宋_GB2312"/>
          <w:kern w:val="0"/>
          <w:sz w:val="32"/>
          <w:szCs w:val="32"/>
          <w:lang w:eastAsia="zh-CN"/>
        </w:rPr>
        <w:t>公共法律服务</w:t>
      </w:r>
      <w:r>
        <w:rPr>
          <w:rFonts w:hint="eastAsia" w:ascii="仿宋_GB2312" w:eastAsia="仿宋_GB2312"/>
          <w:kern w:val="0"/>
          <w:sz w:val="32"/>
          <w:szCs w:val="32"/>
        </w:rPr>
        <w:t>（项）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10.03</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10.03</w:t>
      </w:r>
      <w:r>
        <w:rPr>
          <w:rFonts w:hint="eastAsia" w:ascii="仿宋_GB2312" w:eastAsia="仿宋_GB2312"/>
          <w:kern w:val="0"/>
          <w:sz w:val="32"/>
          <w:szCs w:val="32"/>
        </w:rPr>
        <w:t>万元，主要是项目支出</w:t>
      </w:r>
      <w:r>
        <w:rPr>
          <w:rFonts w:hint="eastAsia" w:ascii="仿宋_GB2312" w:eastAsia="仿宋_GB2312"/>
          <w:kern w:val="0"/>
          <w:sz w:val="32"/>
          <w:szCs w:val="32"/>
          <w:lang w:eastAsia="zh-CN"/>
        </w:rPr>
        <w:t>增加</w:t>
      </w:r>
      <w:r>
        <w:rPr>
          <w:rFonts w:hint="eastAsia" w:ascii="仿宋_GB2312" w:eastAsia="仿宋_GB2312"/>
          <w:kern w:val="0"/>
          <w:sz w:val="32"/>
          <w:szCs w:val="32"/>
        </w:rPr>
        <w:t>。</w:t>
      </w:r>
    </w:p>
    <w:p>
      <w:pPr>
        <w:ind w:firstLine="640" w:firstLineChars="200"/>
        <w:rPr>
          <w:rFonts w:hint="eastAsia" w:ascii="仿宋_GB2312" w:hAnsi="黑体" w:eastAsia="仿宋_GB2312" w:cs="仿宋_GB2312"/>
          <w:sz w:val="32"/>
          <w:szCs w:val="32"/>
        </w:rPr>
      </w:pPr>
      <w:r>
        <w:rPr>
          <w:rFonts w:hint="eastAsia" w:ascii="仿宋_GB2312" w:eastAsia="仿宋_GB2312"/>
          <w:kern w:val="0"/>
          <w:sz w:val="32"/>
          <w:szCs w:val="32"/>
          <w:lang w:val="en-US" w:eastAsia="zh-CN"/>
        </w:rPr>
        <w:t>4</w:t>
      </w:r>
      <w:r>
        <w:rPr>
          <w:rFonts w:hint="eastAsia" w:ascii="仿宋_GB2312" w:eastAsia="仿宋_GB2312"/>
          <w:kern w:val="0"/>
          <w:sz w:val="32"/>
          <w:szCs w:val="32"/>
        </w:rPr>
        <w:t>.</w:t>
      </w:r>
      <w:r>
        <w:rPr>
          <w:rFonts w:hint="eastAsia" w:ascii="仿宋_GB2312" w:hAnsi="黑体" w:eastAsia="仿宋_GB2312"/>
          <w:sz w:val="32"/>
          <w:szCs w:val="32"/>
        </w:rPr>
        <w:t xml:space="preserve"> </w:t>
      </w:r>
      <w:r>
        <w:rPr>
          <w:rFonts w:hint="eastAsia" w:ascii="仿宋_GB2312" w:eastAsia="仿宋_GB2312"/>
          <w:kern w:val="0"/>
          <w:sz w:val="32"/>
          <w:szCs w:val="32"/>
        </w:rPr>
        <w:t>公共安全（类）司法（款）</w:t>
      </w:r>
      <w:r>
        <w:rPr>
          <w:rFonts w:hint="eastAsia" w:ascii="仿宋_GB2312" w:eastAsia="仿宋_GB2312"/>
          <w:kern w:val="0"/>
          <w:sz w:val="32"/>
          <w:szCs w:val="32"/>
          <w:lang w:eastAsia="zh-CN"/>
        </w:rPr>
        <w:t>其他司法支出</w:t>
      </w:r>
      <w:r>
        <w:rPr>
          <w:rFonts w:hint="eastAsia" w:ascii="仿宋_GB2312" w:eastAsia="仿宋_GB2312"/>
          <w:kern w:val="0"/>
          <w:sz w:val="32"/>
          <w:szCs w:val="32"/>
        </w:rPr>
        <w:t>（项）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531.19</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73.53</w:t>
      </w:r>
      <w:r>
        <w:rPr>
          <w:rFonts w:hint="eastAsia" w:ascii="仿宋_GB2312" w:eastAsia="仿宋_GB2312"/>
          <w:kern w:val="0"/>
          <w:sz w:val="32"/>
          <w:szCs w:val="32"/>
        </w:rPr>
        <w:t>万元，主要是项目支出</w:t>
      </w:r>
      <w:r>
        <w:rPr>
          <w:rFonts w:hint="eastAsia" w:ascii="仿宋_GB2312" w:eastAsia="仿宋_GB2312"/>
          <w:kern w:val="0"/>
          <w:sz w:val="32"/>
          <w:szCs w:val="32"/>
          <w:lang w:eastAsia="zh-CN"/>
        </w:rPr>
        <w:t>增加</w:t>
      </w:r>
      <w:r>
        <w:rPr>
          <w:rFonts w:hint="eastAsia" w:ascii="仿宋_GB2312" w:eastAsia="仿宋_GB2312"/>
          <w:kern w:val="0"/>
          <w:sz w:val="32"/>
          <w:szCs w:val="32"/>
        </w:rPr>
        <w:t>。</w:t>
      </w:r>
    </w:p>
    <w:p>
      <w:pPr>
        <w:ind w:firstLine="640" w:firstLineChars="200"/>
        <w:rPr>
          <w:rFonts w:hint="eastAsia" w:ascii="仿宋_GB2312" w:eastAsia="仿宋_GB2312"/>
          <w:kern w:val="0"/>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 xml:space="preserve"> </w:t>
      </w:r>
      <w:r>
        <w:rPr>
          <w:rFonts w:hint="eastAsia" w:ascii="仿宋_GB2312" w:eastAsia="仿宋_GB2312"/>
          <w:kern w:val="0"/>
          <w:sz w:val="32"/>
          <w:szCs w:val="32"/>
          <w:lang w:eastAsia="zh-CN"/>
        </w:rPr>
        <w:t>教育支出</w:t>
      </w:r>
      <w:r>
        <w:rPr>
          <w:rFonts w:hint="eastAsia" w:ascii="仿宋_GB2312" w:eastAsia="仿宋_GB2312"/>
          <w:kern w:val="0"/>
          <w:sz w:val="32"/>
          <w:szCs w:val="32"/>
        </w:rPr>
        <w:t>（类）</w:t>
      </w:r>
      <w:r>
        <w:rPr>
          <w:rFonts w:hint="eastAsia" w:ascii="仿宋_GB2312" w:eastAsia="仿宋_GB2312"/>
          <w:kern w:val="0"/>
          <w:sz w:val="32"/>
          <w:szCs w:val="32"/>
          <w:lang w:eastAsia="zh-CN"/>
        </w:rPr>
        <w:t>其他教育支出</w:t>
      </w:r>
      <w:r>
        <w:rPr>
          <w:rFonts w:hint="eastAsia" w:ascii="仿宋_GB2312" w:eastAsia="仿宋_GB2312"/>
          <w:kern w:val="0"/>
          <w:sz w:val="32"/>
          <w:szCs w:val="32"/>
        </w:rPr>
        <w:t>（款）</w:t>
      </w:r>
      <w:r>
        <w:rPr>
          <w:rFonts w:hint="eastAsia" w:ascii="仿宋_GB2312" w:eastAsia="仿宋_GB2312"/>
          <w:kern w:val="0"/>
          <w:sz w:val="32"/>
          <w:szCs w:val="32"/>
          <w:lang w:eastAsia="zh-CN"/>
        </w:rPr>
        <w:t>其他教育支出</w:t>
      </w:r>
      <w:r>
        <w:rPr>
          <w:rFonts w:hint="eastAsia" w:ascii="仿宋_GB2312" w:eastAsia="仿宋_GB2312"/>
          <w:kern w:val="0"/>
          <w:sz w:val="32"/>
          <w:szCs w:val="32"/>
        </w:rPr>
        <w:t>（项）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931.64</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931.64</w:t>
      </w:r>
      <w:r>
        <w:rPr>
          <w:rFonts w:hint="eastAsia" w:ascii="仿宋_GB2312" w:eastAsia="仿宋_GB2312"/>
          <w:kern w:val="0"/>
          <w:sz w:val="32"/>
          <w:szCs w:val="32"/>
        </w:rPr>
        <w:t>万元，主要是</w:t>
      </w:r>
      <w:r>
        <w:rPr>
          <w:rFonts w:hint="eastAsia" w:ascii="仿宋_GB2312" w:eastAsia="仿宋_GB2312"/>
          <w:kern w:val="0"/>
          <w:sz w:val="32"/>
          <w:szCs w:val="32"/>
          <w:lang w:eastAsia="zh-CN"/>
        </w:rPr>
        <w:t>荣山学校</w:t>
      </w:r>
      <w:r>
        <w:rPr>
          <w:rFonts w:hint="eastAsia" w:ascii="仿宋_GB2312" w:eastAsia="仿宋_GB2312"/>
          <w:kern w:val="0"/>
          <w:sz w:val="32"/>
          <w:szCs w:val="32"/>
        </w:rPr>
        <w:t>项目支出</w:t>
      </w:r>
      <w:r>
        <w:rPr>
          <w:rFonts w:hint="eastAsia" w:ascii="仿宋_GB2312" w:eastAsia="仿宋_GB2312"/>
          <w:kern w:val="0"/>
          <w:sz w:val="32"/>
          <w:szCs w:val="32"/>
          <w:lang w:eastAsia="zh-CN"/>
        </w:rPr>
        <w:t>增加</w:t>
      </w:r>
      <w:r>
        <w:rPr>
          <w:rFonts w:hint="eastAsia" w:ascii="仿宋_GB2312" w:eastAsia="仿宋_GB2312"/>
          <w:kern w:val="0"/>
          <w:sz w:val="32"/>
          <w:szCs w:val="32"/>
        </w:rPr>
        <w:t>。</w:t>
      </w:r>
    </w:p>
    <w:p>
      <w:pPr>
        <w:ind w:firstLine="640" w:firstLineChars="200"/>
        <w:rPr>
          <w:rFonts w:hint="eastAsia" w:ascii="仿宋_GB2312" w:eastAsia="仿宋_GB2312"/>
          <w:kern w:val="0"/>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w:t>
      </w:r>
      <w:r>
        <w:rPr>
          <w:rFonts w:hint="eastAsia" w:ascii="仿宋_GB2312" w:eastAsia="仿宋_GB2312"/>
          <w:kern w:val="0"/>
          <w:sz w:val="32"/>
          <w:szCs w:val="32"/>
        </w:rPr>
        <w:t>社会保障和就业支出（类）行政事业单位养老支出（款）行政单位离退休（项）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17.81</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2.65</w:t>
      </w:r>
      <w:r>
        <w:rPr>
          <w:rFonts w:hint="eastAsia" w:ascii="仿宋_GB2312" w:eastAsia="仿宋_GB2312"/>
          <w:kern w:val="0"/>
          <w:sz w:val="32"/>
          <w:szCs w:val="32"/>
        </w:rPr>
        <w:t>万元，主要是退休人员离退休费用</w:t>
      </w:r>
      <w:r>
        <w:rPr>
          <w:rFonts w:hint="eastAsia" w:ascii="仿宋_GB2312" w:eastAsia="仿宋_GB2312"/>
          <w:kern w:val="0"/>
          <w:sz w:val="32"/>
          <w:szCs w:val="32"/>
          <w:lang w:eastAsia="zh-CN"/>
        </w:rPr>
        <w:t>增加</w:t>
      </w:r>
      <w:r>
        <w:rPr>
          <w:rFonts w:hint="eastAsia" w:ascii="仿宋_GB2312" w:eastAsia="仿宋_GB2312"/>
          <w:kern w:val="0"/>
          <w:sz w:val="32"/>
          <w:szCs w:val="32"/>
        </w:rPr>
        <w:t>。</w:t>
      </w:r>
    </w:p>
    <w:p>
      <w:pPr>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7</w:t>
      </w:r>
      <w:r>
        <w:rPr>
          <w:rFonts w:hint="eastAsia" w:ascii="仿宋_GB2312" w:eastAsia="仿宋_GB2312"/>
          <w:kern w:val="0"/>
          <w:sz w:val="32"/>
          <w:szCs w:val="32"/>
        </w:rPr>
        <w:t>.社会保障和就业支出（类）行政事业单位养老支出（款）机关事业单位基本养老保险缴费支出（项）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151.87</w:t>
      </w:r>
      <w:r>
        <w:rPr>
          <w:rFonts w:hint="eastAsia" w:ascii="仿宋_GB2312" w:eastAsia="仿宋_GB2312"/>
          <w:kern w:val="0"/>
          <w:sz w:val="32"/>
          <w:szCs w:val="32"/>
        </w:rPr>
        <w:t>万元，比上年预算数</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14.75</w:t>
      </w:r>
      <w:r>
        <w:rPr>
          <w:rFonts w:hint="eastAsia" w:ascii="仿宋_GB2312" w:eastAsia="仿宋_GB2312"/>
          <w:kern w:val="0"/>
          <w:sz w:val="32"/>
          <w:szCs w:val="32"/>
        </w:rPr>
        <w:t>万元，主要是基</w:t>
      </w:r>
      <w:r>
        <w:rPr>
          <w:rFonts w:hint="eastAsia" w:ascii="仿宋_GB2312" w:eastAsia="仿宋_GB2312"/>
          <w:color w:val="auto"/>
          <w:kern w:val="0"/>
          <w:sz w:val="32"/>
          <w:szCs w:val="32"/>
        </w:rPr>
        <w:t>本养老保险缴费支出</w:t>
      </w:r>
      <w:r>
        <w:rPr>
          <w:rFonts w:hint="eastAsia" w:ascii="仿宋_GB2312" w:eastAsia="仿宋_GB2312"/>
          <w:color w:val="auto"/>
          <w:kern w:val="0"/>
          <w:sz w:val="32"/>
          <w:szCs w:val="32"/>
          <w:lang w:eastAsia="zh-CN"/>
        </w:rPr>
        <w:t>增加</w:t>
      </w:r>
      <w:r>
        <w:rPr>
          <w:rFonts w:hint="eastAsia" w:ascii="仿宋_GB2312" w:eastAsia="仿宋_GB2312"/>
          <w:color w:val="auto"/>
          <w:kern w:val="0"/>
          <w:sz w:val="32"/>
          <w:szCs w:val="32"/>
        </w:rPr>
        <w:t>。</w:t>
      </w:r>
    </w:p>
    <w:p>
      <w:pPr>
        <w:ind w:firstLine="640"/>
        <w:rPr>
          <w:rFonts w:ascii="仿宋_GB2312" w:hAnsi="黑体" w:eastAsia="仿宋_GB2312" w:cs="仿宋_GB2312"/>
          <w:color w:val="auto"/>
          <w:sz w:val="32"/>
          <w:szCs w:val="32"/>
        </w:rPr>
      </w:pPr>
      <w:r>
        <w:rPr>
          <w:rFonts w:hint="eastAsia" w:ascii="仿宋_GB2312" w:eastAsia="仿宋_GB2312"/>
          <w:kern w:val="0"/>
          <w:sz w:val="32"/>
          <w:szCs w:val="32"/>
          <w:lang w:val="en-US" w:eastAsia="zh-CN"/>
        </w:rPr>
        <w:t>8.</w:t>
      </w:r>
      <w:r>
        <w:rPr>
          <w:rFonts w:hint="eastAsia" w:ascii="仿宋_GB2312" w:eastAsia="仿宋_GB2312"/>
          <w:color w:val="auto"/>
          <w:kern w:val="0"/>
          <w:sz w:val="32"/>
          <w:szCs w:val="32"/>
        </w:rPr>
        <w:t>社会保障和就业支出（类）行政事业单位养老支出（款）</w:t>
      </w:r>
      <w:r>
        <w:rPr>
          <w:rFonts w:hint="eastAsia" w:ascii="仿宋_GB2312" w:eastAsia="仿宋_GB2312"/>
          <w:color w:val="auto"/>
          <w:kern w:val="0"/>
          <w:sz w:val="32"/>
          <w:szCs w:val="32"/>
          <w:lang w:eastAsia="zh-CN"/>
        </w:rPr>
        <w:t>机关事业单位职业年金缴费支出</w:t>
      </w:r>
      <w:r>
        <w:rPr>
          <w:rFonts w:hint="eastAsia" w:ascii="仿宋_GB2312" w:eastAsia="仿宋_GB2312"/>
          <w:color w:val="auto"/>
          <w:kern w:val="0"/>
          <w:sz w:val="32"/>
          <w:szCs w:val="32"/>
        </w:rPr>
        <w:t>（项）</w:t>
      </w:r>
      <w:r>
        <w:rPr>
          <w:rFonts w:ascii="仿宋_GB2312" w:eastAsia="仿宋_GB2312"/>
          <w:color w:val="auto"/>
          <w:kern w:val="0"/>
          <w:sz w:val="32"/>
          <w:szCs w:val="32"/>
        </w:rPr>
        <w:t>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年预算数为</w:t>
      </w:r>
      <w:r>
        <w:rPr>
          <w:rFonts w:hint="eastAsia" w:ascii="仿宋_GB2312" w:eastAsia="仿宋_GB2312"/>
          <w:color w:val="auto"/>
          <w:kern w:val="0"/>
          <w:sz w:val="32"/>
          <w:szCs w:val="32"/>
          <w:lang w:val="en-US" w:eastAsia="zh-CN"/>
        </w:rPr>
        <w:t>75.93</w:t>
      </w:r>
      <w:r>
        <w:rPr>
          <w:rFonts w:hint="eastAsia" w:ascii="仿宋_GB2312" w:eastAsia="仿宋_GB2312"/>
          <w:color w:val="auto"/>
          <w:kern w:val="0"/>
          <w:sz w:val="32"/>
          <w:szCs w:val="32"/>
        </w:rPr>
        <w:t>万元，比上年预算数</w:t>
      </w:r>
      <w:r>
        <w:rPr>
          <w:rFonts w:hint="eastAsia" w:ascii="仿宋_GB2312" w:eastAsia="仿宋_GB2312"/>
          <w:color w:val="auto"/>
          <w:kern w:val="0"/>
          <w:sz w:val="32"/>
          <w:szCs w:val="32"/>
          <w:lang w:eastAsia="zh-CN"/>
        </w:rPr>
        <w:t>减少</w:t>
      </w:r>
      <w:r>
        <w:rPr>
          <w:rFonts w:hint="eastAsia" w:ascii="仿宋_GB2312" w:eastAsia="仿宋_GB2312"/>
          <w:color w:val="auto"/>
          <w:kern w:val="0"/>
          <w:sz w:val="32"/>
          <w:szCs w:val="32"/>
          <w:lang w:val="en-US" w:eastAsia="zh-CN"/>
        </w:rPr>
        <w:t>192.63</w:t>
      </w:r>
      <w:r>
        <w:rPr>
          <w:rFonts w:hint="eastAsia" w:ascii="仿宋_GB2312" w:eastAsia="仿宋_GB2312"/>
          <w:color w:val="auto"/>
          <w:kern w:val="0"/>
          <w:sz w:val="32"/>
          <w:szCs w:val="32"/>
        </w:rPr>
        <w:t>万元，主要是</w:t>
      </w:r>
      <w:r>
        <w:rPr>
          <w:rFonts w:hint="eastAsia" w:ascii="仿宋_GB2312" w:eastAsia="仿宋_GB2312"/>
          <w:color w:val="auto"/>
          <w:kern w:val="0"/>
          <w:sz w:val="32"/>
          <w:szCs w:val="32"/>
          <w:lang w:eastAsia="zh-CN"/>
        </w:rPr>
        <w:t>单位职业年金缴费支出减少</w:t>
      </w:r>
      <w:r>
        <w:rPr>
          <w:rFonts w:hint="eastAsia" w:ascii="仿宋_GB2312" w:eastAsia="仿宋_GB2312"/>
          <w:color w:val="auto"/>
          <w:kern w:val="0"/>
          <w:sz w:val="32"/>
          <w:szCs w:val="32"/>
        </w:rPr>
        <w:t>。</w:t>
      </w:r>
    </w:p>
    <w:p>
      <w:pPr>
        <w:ind w:firstLine="640" w:firstLineChars="200"/>
        <w:rPr>
          <w:rFonts w:hint="eastAsia" w:ascii="仿宋_GB2312" w:eastAsia="仿宋_GB2312"/>
          <w:color w:val="auto"/>
          <w:kern w:val="0"/>
          <w:sz w:val="32"/>
          <w:szCs w:val="32"/>
          <w:lang w:eastAsia="zh-CN"/>
        </w:rPr>
      </w:pPr>
      <w:r>
        <w:rPr>
          <w:rFonts w:hint="eastAsia" w:ascii="仿宋_GB2312" w:eastAsia="仿宋_GB2312"/>
          <w:kern w:val="0"/>
          <w:sz w:val="32"/>
          <w:szCs w:val="32"/>
          <w:lang w:val="en-US" w:eastAsia="zh-CN"/>
        </w:rPr>
        <w:t>9.</w:t>
      </w:r>
      <w:r>
        <w:rPr>
          <w:rFonts w:hint="eastAsia" w:ascii="仿宋_GB2312" w:eastAsia="仿宋_GB2312"/>
          <w:color w:val="auto"/>
          <w:kern w:val="0"/>
          <w:sz w:val="32"/>
          <w:szCs w:val="32"/>
        </w:rPr>
        <w:t>社会保障和就业支出（类）行政事业单位养老支出（款）其他行政事业单位养老支出（项）</w:t>
      </w:r>
      <w:r>
        <w:rPr>
          <w:rFonts w:ascii="仿宋_GB2312" w:eastAsia="仿宋_GB2312"/>
          <w:color w:val="auto"/>
          <w:kern w:val="0"/>
          <w:sz w:val="32"/>
          <w:szCs w:val="32"/>
        </w:rPr>
        <w:t>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年预算数为</w:t>
      </w:r>
      <w:r>
        <w:rPr>
          <w:rFonts w:hint="eastAsia" w:ascii="仿宋_GB2312" w:eastAsia="仿宋_GB2312"/>
          <w:color w:val="auto"/>
          <w:kern w:val="0"/>
          <w:sz w:val="32"/>
          <w:szCs w:val="32"/>
          <w:lang w:val="en-US" w:eastAsia="zh-CN"/>
        </w:rPr>
        <w:t>70</w:t>
      </w:r>
      <w:r>
        <w:rPr>
          <w:rFonts w:hint="eastAsia" w:ascii="仿宋_GB2312" w:eastAsia="仿宋_GB2312"/>
          <w:color w:val="auto"/>
          <w:kern w:val="0"/>
          <w:sz w:val="32"/>
          <w:szCs w:val="32"/>
        </w:rPr>
        <w:t>万元，比上年预算数</w:t>
      </w:r>
      <w:r>
        <w:rPr>
          <w:rFonts w:hint="eastAsia" w:ascii="仿宋_GB2312" w:eastAsia="仿宋_GB2312"/>
          <w:color w:val="auto"/>
          <w:kern w:val="0"/>
          <w:sz w:val="32"/>
          <w:szCs w:val="32"/>
          <w:lang w:eastAsia="zh-CN"/>
        </w:rPr>
        <w:t>增加</w:t>
      </w:r>
      <w:r>
        <w:rPr>
          <w:rFonts w:hint="eastAsia" w:ascii="仿宋_GB2312" w:eastAsia="仿宋_GB2312"/>
          <w:color w:val="auto"/>
          <w:kern w:val="0"/>
          <w:sz w:val="32"/>
          <w:szCs w:val="32"/>
          <w:lang w:val="en-US" w:eastAsia="zh-CN"/>
        </w:rPr>
        <w:t>20</w:t>
      </w:r>
      <w:r>
        <w:rPr>
          <w:rFonts w:hint="eastAsia" w:ascii="仿宋_GB2312" w:eastAsia="仿宋_GB2312"/>
          <w:color w:val="auto"/>
          <w:kern w:val="0"/>
          <w:sz w:val="32"/>
          <w:szCs w:val="32"/>
        </w:rPr>
        <w:t>万元，主要是职工养老保险缴费支出</w:t>
      </w:r>
      <w:r>
        <w:rPr>
          <w:rFonts w:hint="eastAsia" w:ascii="仿宋_GB2312" w:eastAsia="仿宋_GB2312"/>
          <w:color w:val="auto"/>
          <w:kern w:val="0"/>
          <w:sz w:val="32"/>
          <w:szCs w:val="32"/>
          <w:lang w:eastAsia="zh-CN"/>
        </w:rPr>
        <w:t>增加。</w:t>
      </w:r>
    </w:p>
    <w:p>
      <w:pPr>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10.</w:t>
      </w:r>
      <w:r>
        <w:rPr>
          <w:rFonts w:hint="eastAsia" w:ascii="仿宋_GB2312" w:eastAsia="仿宋_GB2312"/>
          <w:color w:val="auto"/>
          <w:kern w:val="0"/>
          <w:sz w:val="32"/>
          <w:szCs w:val="32"/>
        </w:rPr>
        <w:t>卫生健康支出（类）</w:t>
      </w:r>
      <w:r>
        <w:rPr>
          <w:rFonts w:hint="eastAsia" w:ascii="仿宋_GB2312" w:eastAsia="仿宋_GB2312"/>
          <w:color w:val="auto"/>
          <w:kern w:val="0"/>
          <w:sz w:val="32"/>
          <w:szCs w:val="32"/>
          <w:lang w:eastAsia="zh-CN"/>
        </w:rPr>
        <w:t>行政事业单位医疗</w:t>
      </w:r>
      <w:r>
        <w:rPr>
          <w:rFonts w:hint="eastAsia" w:ascii="仿宋_GB2312" w:eastAsia="仿宋_GB2312"/>
          <w:color w:val="auto"/>
          <w:kern w:val="0"/>
          <w:sz w:val="32"/>
          <w:szCs w:val="32"/>
        </w:rPr>
        <w:t>（款）</w:t>
      </w:r>
      <w:r>
        <w:rPr>
          <w:rFonts w:hint="eastAsia" w:ascii="仿宋_GB2312" w:eastAsia="仿宋_GB2312"/>
          <w:color w:val="auto"/>
          <w:kern w:val="0"/>
          <w:sz w:val="32"/>
          <w:szCs w:val="32"/>
          <w:lang w:eastAsia="zh-CN"/>
        </w:rPr>
        <w:t>行政单位医疗</w:t>
      </w:r>
      <w:r>
        <w:rPr>
          <w:rFonts w:hint="eastAsia" w:ascii="仿宋_GB2312" w:eastAsia="仿宋_GB2312"/>
          <w:color w:val="auto"/>
          <w:kern w:val="0"/>
          <w:sz w:val="32"/>
          <w:szCs w:val="32"/>
        </w:rPr>
        <w:t>（项）</w:t>
      </w:r>
      <w:r>
        <w:rPr>
          <w:rFonts w:ascii="仿宋_GB2312" w:eastAsia="仿宋_GB2312"/>
          <w:color w:val="auto"/>
          <w:kern w:val="0"/>
          <w:sz w:val="32"/>
          <w:szCs w:val="32"/>
        </w:rPr>
        <w:t>202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年预算数为</w:t>
      </w:r>
      <w:r>
        <w:rPr>
          <w:rFonts w:hint="eastAsia" w:ascii="仿宋_GB2312" w:eastAsia="仿宋_GB2312"/>
          <w:color w:val="auto"/>
          <w:kern w:val="0"/>
          <w:sz w:val="32"/>
          <w:szCs w:val="32"/>
          <w:lang w:val="en-US" w:eastAsia="zh-CN"/>
        </w:rPr>
        <w:t>84.15</w:t>
      </w:r>
      <w:r>
        <w:rPr>
          <w:rFonts w:hint="eastAsia" w:ascii="仿宋_GB2312" w:eastAsia="仿宋_GB2312"/>
          <w:color w:val="auto"/>
          <w:kern w:val="0"/>
          <w:sz w:val="32"/>
          <w:szCs w:val="32"/>
        </w:rPr>
        <w:t>万</w:t>
      </w:r>
      <w:r>
        <w:rPr>
          <w:rFonts w:hint="eastAsia" w:ascii="仿宋_GB2312" w:eastAsia="仿宋_GB2312"/>
          <w:kern w:val="0"/>
          <w:sz w:val="32"/>
          <w:szCs w:val="32"/>
        </w:rPr>
        <w:t>元，比上年预算数</w:t>
      </w:r>
      <w:r>
        <w:rPr>
          <w:rFonts w:hint="eastAsia" w:ascii="仿宋_GB2312" w:eastAsia="仿宋_GB2312"/>
          <w:kern w:val="0"/>
          <w:sz w:val="32"/>
          <w:szCs w:val="32"/>
          <w:lang w:eastAsia="zh-CN"/>
        </w:rPr>
        <w:t>减少</w:t>
      </w:r>
      <w:r>
        <w:rPr>
          <w:rFonts w:hint="eastAsia" w:ascii="仿宋_GB2312" w:eastAsia="仿宋_GB2312"/>
          <w:kern w:val="0"/>
          <w:sz w:val="32"/>
          <w:szCs w:val="32"/>
          <w:lang w:val="en-US" w:eastAsia="zh-CN"/>
        </w:rPr>
        <w:t>124.72</w:t>
      </w:r>
      <w:r>
        <w:rPr>
          <w:rFonts w:hint="eastAsia" w:ascii="仿宋_GB2312" w:eastAsia="仿宋_GB2312"/>
          <w:kern w:val="0"/>
          <w:sz w:val="32"/>
          <w:szCs w:val="32"/>
        </w:rPr>
        <w:t>万元，主要是</w:t>
      </w:r>
      <w:r>
        <w:rPr>
          <w:rFonts w:hint="eastAsia" w:ascii="仿宋_GB2312" w:eastAsia="仿宋_GB2312"/>
          <w:kern w:val="0"/>
          <w:sz w:val="32"/>
          <w:szCs w:val="32"/>
          <w:lang w:eastAsia="zh-CN"/>
        </w:rPr>
        <w:t>科目调整</w:t>
      </w:r>
      <w:r>
        <w:rPr>
          <w:rFonts w:hint="eastAsia" w:ascii="仿宋_GB2312" w:eastAsia="仿宋_GB2312"/>
          <w:kern w:val="0"/>
          <w:sz w:val="32"/>
          <w:szCs w:val="32"/>
        </w:rPr>
        <w:t>。</w:t>
      </w:r>
    </w:p>
    <w:p>
      <w:pPr>
        <w:ind w:firstLine="640" w:firstLineChars="200"/>
        <w:rPr>
          <w:rFonts w:hint="eastAsia" w:ascii="仿宋_GB2312" w:eastAsia="仿宋_GB2312"/>
          <w:color w:val="auto"/>
          <w:kern w:val="0"/>
          <w:sz w:val="32"/>
          <w:szCs w:val="32"/>
          <w:lang w:eastAsia="zh-CN"/>
        </w:rPr>
      </w:pPr>
      <w:r>
        <w:rPr>
          <w:rFonts w:hint="eastAsia" w:ascii="仿宋_GB2312" w:eastAsia="仿宋_GB2312"/>
          <w:kern w:val="0"/>
          <w:sz w:val="32"/>
          <w:szCs w:val="32"/>
          <w:lang w:val="en-US" w:eastAsia="zh-CN"/>
        </w:rPr>
        <w:t>11.</w:t>
      </w:r>
      <w:r>
        <w:rPr>
          <w:rFonts w:hint="eastAsia" w:ascii="仿宋_GB2312" w:eastAsia="仿宋_GB2312"/>
          <w:color w:val="auto"/>
          <w:kern w:val="0"/>
          <w:sz w:val="32"/>
          <w:szCs w:val="32"/>
        </w:rPr>
        <w:t xml:space="preserve"> </w:t>
      </w:r>
      <w:r>
        <w:rPr>
          <w:rFonts w:hint="eastAsia" w:ascii="仿宋_GB2312" w:eastAsia="仿宋_GB2312"/>
          <w:kern w:val="0"/>
          <w:sz w:val="32"/>
          <w:szCs w:val="32"/>
        </w:rPr>
        <w:t>卫生健康支出（类）行政事业单位医疗（款）公务员医疗补助（项）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111.99</w:t>
      </w:r>
      <w:r>
        <w:rPr>
          <w:rFonts w:hint="eastAsia" w:ascii="仿宋_GB2312" w:eastAsia="仿宋_GB2312"/>
          <w:kern w:val="0"/>
          <w:sz w:val="32"/>
          <w:szCs w:val="32"/>
        </w:rPr>
        <w:t>万元，比上年预算数增加</w:t>
      </w:r>
      <w:r>
        <w:rPr>
          <w:rFonts w:hint="eastAsia" w:ascii="仿宋_GB2312" w:eastAsia="仿宋_GB2312"/>
          <w:kern w:val="0"/>
          <w:sz w:val="32"/>
          <w:szCs w:val="32"/>
          <w:lang w:val="en-US" w:eastAsia="zh-CN"/>
        </w:rPr>
        <w:t>9.05</w:t>
      </w:r>
      <w:r>
        <w:rPr>
          <w:rFonts w:hint="eastAsia" w:ascii="仿宋_GB2312" w:eastAsia="仿宋_GB2312"/>
          <w:kern w:val="0"/>
          <w:sz w:val="32"/>
          <w:szCs w:val="32"/>
        </w:rPr>
        <w:t>万元，主要是由于公务员医疗补助缴费增加。</w:t>
      </w:r>
    </w:p>
    <w:p>
      <w:pPr>
        <w:ind w:firstLine="640" w:firstLineChars="200"/>
        <w:rPr>
          <w:rFonts w:hint="eastAsia" w:ascii="仿宋_GB2312" w:eastAsia="仿宋_GB2312"/>
          <w:color w:val="auto"/>
          <w:kern w:val="0"/>
          <w:sz w:val="32"/>
          <w:szCs w:val="32"/>
          <w:lang w:eastAsia="zh-CN"/>
        </w:rPr>
      </w:pPr>
      <w:r>
        <w:rPr>
          <w:rFonts w:hint="eastAsia" w:ascii="仿宋_GB2312" w:eastAsia="仿宋_GB2312"/>
          <w:kern w:val="0"/>
          <w:sz w:val="32"/>
          <w:szCs w:val="32"/>
          <w:lang w:val="en-US" w:eastAsia="zh-CN"/>
        </w:rPr>
        <w:t>12.</w:t>
      </w:r>
      <w:r>
        <w:rPr>
          <w:rFonts w:hint="eastAsia" w:ascii="仿宋_GB2312" w:eastAsia="仿宋_GB2312"/>
          <w:kern w:val="0"/>
          <w:sz w:val="32"/>
          <w:szCs w:val="32"/>
        </w:rPr>
        <w:t>卫生健康支出（类）行政事业单位医疗（款）</w:t>
      </w:r>
      <w:r>
        <w:rPr>
          <w:rFonts w:hint="eastAsia" w:ascii="仿宋_GB2312" w:eastAsia="仿宋_GB2312"/>
          <w:kern w:val="0"/>
          <w:sz w:val="32"/>
          <w:szCs w:val="32"/>
          <w:lang w:eastAsia="zh-CN"/>
        </w:rPr>
        <w:t>其他行政事业单位医疗支出</w:t>
      </w:r>
      <w:r>
        <w:rPr>
          <w:rFonts w:hint="eastAsia" w:ascii="仿宋_GB2312" w:eastAsia="仿宋_GB2312"/>
          <w:kern w:val="0"/>
          <w:sz w:val="32"/>
          <w:szCs w:val="32"/>
        </w:rPr>
        <w:t>（项）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7</w:t>
      </w:r>
      <w:r>
        <w:rPr>
          <w:rFonts w:hint="eastAsia" w:ascii="仿宋_GB2312" w:eastAsia="仿宋_GB2312"/>
          <w:kern w:val="0"/>
          <w:sz w:val="32"/>
          <w:szCs w:val="32"/>
        </w:rPr>
        <w:t>万元，比上年预算数增加</w:t>
      </w:r>
      <w:r>
        <w:rPr>
          <w:rFonts w:hint="eastAsia" w:ascii="仿宋_GB2312" w:eastAsia="仿宋_GB2312"/>
          <w:kern w:val="0"/>
          <w:sz w:val="32"/>
          <w:szCs w:val="32"/>
          <w:lang w:val="en-US" w:eastAsia="zh-CN"/>
        </w:rPr>
        <w:t>7</w:t>
      </w:r>
      <w:r>
        <w:rPr>
          <w:rFonts w:hint="eastAsia" w:ascii="仿宋_GB2312" w:eastAsia="仿宋_GB2312"/>
          <w:kern w:val="0"/>
          <w:sz w:val="32"/>
          <w:szCs w:val="32"/>
        </w:rPr>
        <w:t>万元，主要是</w:t>
      </w:r>
      <w:r>
        <w:rPr>
          <w:rFonts w:hint="eastAsia" w:ascii="仿宋_GB2312" w:eastAsia="仿宋_GB2312"/>
          <w:kern w:val="0"/>
          <w:sz w:val="32"/>
          <w:szCs w:val="32"/>
          <w:lang w:eastAsia="zh-CN"/>
        </w:rPr>
        <w:t>科目调整</w:t>
      </w:r>
      <w:r>
        <w:rPr>
          <w:rFonts w:hint="eastAsia" w:ascii="仿宋_GB2312" w:eastAsia="仿宋_GB2312"/>
          <w:kern w:val="0"/>
          <w:sz w:val="32"/>
          <w:szCs w:val="32"/>
        </w:rPr>
        <w:t>。</w:t>
      </w:r>
    </w:p>
    <w:p>
      <w:pPr>
        <w:ind w:firstLine="640"/>
        <w:rPr>
          <w:rFonts w:hint="eastAsia" w:ascii="仿宋_GB2312" w:hAnsi="黑体" w:eastAsia="仿宋_GB2312" w:cs="仿宋_GB2312"/>
          <w:sz w:val="32"/>
          <w:szCs w:val="32"/>
        </w:rPr>
      </w:pPr>
      <w:r>
        <w:rPr>
          <w:rFonts w:hint="eastAsia" w:ascii="仿宋_GB2312" w:eastAsia="仿宋_GB2312"/>
          <w:kern w:val="0"/>
          <w:sz w:val="32"/>
          <w:szCs w:val="32"/>
          <w:lang w:val="en-US" w:eastAsia="zh-CN"/>
        </w:rPr>
        <w:t>13.</w:t>
      </w:r>
      <w:r>
        <w:rPr>
          <w:rFonts w:hint="eastAsia" w:ascii="仿宋_GB2312" w:eastAsia="仿宋_GB2312"/>
          <w:kern w:val="0"/>
          <w:sz w:val="32"/>
          <w:szCs w:val="32"/>
        </w:rPr>
        <w:t>住房保障支出（类）住房改革支出（款）住房公积金（项）</w:t>
      </w:r>
      <w:r>
        <w:rPr>
          <w:rFonts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年预算数为</w:t>
      </w:r>
      <w:r>
        <w:rPr>
          <w:rFonts w:hint="eastAsia" w:ascii="仿宋_GB2312" w:eastAsia="仿宋_GB2312"/>
          <w:kern w:val="0"/>
          <w:sz w:val="32"/>
          <w:szCs w:val="32"/>
          <w:lang w:val="en-US" w:eastAsia="zh-CN"/>
        </w:rPr>
        <w:t>134.39</w:t>
      </w:r>
      <w:r>
        <w:rPr>
          <w:rFonts w:hint="eastAsia" w:ascii="仿宋_GB2312" w:eastAsia="仿宋_GB2312"/>
          <w:kern w:val="0"/>
          <w:sz w:val="32"/>
          <w:szCs w:val="32"/>
        </w:rPr>
        <w:t>元，比上年预算数增加</w:t>
      </w:r>
      <w:r>
        <w:rPr>
          <w:rFonts w:hint="eastAsia" w:ascii="仿宋_GB2312" w:eastAsia="仿宋_GB2312"/>
          <w:kern w:val="0"/>
          <w:sz w:val="32"/>
          <w:szCs w:val="32"/>
          <w:lang w:val="en-US" w:eastAsia="zh-CN"/>
        </w:rPr>
        <w:t>10.86</w:t>
      </w:r>
      <w:r>
        <w:rPr>
          <w:rFonts w:hint="eastAsia" w:ascii="仿宋_GB2312" w:eastAsia="仿宋_GB2312"/>
          <w:kern w:val="0"/>
          <w:sz w:val="32"/>
          <w:szCs w:val="32"/>
        </w:rPr>
        <w:t>万元，主要是</w:t>
      </w:r>
      <w:r>
        <w:rPr>
          <w:rFonts w:hint="eastAsia" w:ascii="仿宋_GB2312" w:eastAsia="仿宋_GB2312"/>
          <w:kern w:val="0"/>
          <w:sz w:val="32"/>
          <w:szCs w:val="32"/>
          <w:lang w:eastAsia="zh-CN"/>
        </w:rPr>
        <w:t>职工住房公积金</w:t>
      </w:r>
      <w:r>
        <w:rPr>
          <w:rFonts w:hint="eastAsia" w:ascii="仿宋_GB2312" w:eastAsia="仿宋_GB2312"/>
          <w:kern w:val="0"/>
          <w:sz w:val="32"/>
          <w:szCs w:val="32"/>
        </w:rPr>
        <w:t>增加。</w:t>
      </w:r>
    </w:p>
    <w:p>
      <w:pPr>
        <w:ind w:firstLine="640"/>
        <w:rPr>
          <w:rFonts w:hint="eastAsia" w:ascii="黑体" w:hAnsi="黑体" w:eastAsia="黑体" w:cs="黑体"/>
          <w:sz w:val="32"/>
          <w:szCs w:val="32"/>
        </w:rPr>
      </w:pPr>
      <w:r>
        <w:rPr>
          <w:rFonts w:hint="eastAsia" w:ascii="黑体" w:hAnsi="黑体" w:eastAsia="黑体"/>
          <w:sz w:val="32"/>
          <w:szCs w:val="32"/>
        </w:rPr>
        <w:t>三</w:t>
      </w:r>
      <w:r>
        <w:rPr>
          <w:rFonts w:hint="eastAsia" w:ascii="黑体" w:hAnsi="黑体" w:eastAsia="黑体" w:cs="黑体"/>
          <w:sz w:val="32"/>
          <w:szCs w:val="32"/>
        </w:rPr>
        <w:t>、关于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海口市司法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年一</w:t>
      </w:r>
      <w:r>
        <w:rPr>
          <w:rFonts w:hint="eastAsia" w:ascii="仿宋_GB2312" w:hAnsi="黑体" w:eastAsia="仿宋_GB2312"/>
          <w:sz w:val="32"/>
          <w:szCs w:val="32"/>
        </w:rPr>
        <w:t>般公共预算基本支出为</w:t>
      </w:r>
      <w:r>
        <w:rPr>
          <w:rFonts w:hint="eastAsia" w:ascii="仿宋_GB2312" w:hAnsi="黑体" w:eastAsia="仿宋_GB2312" w:cs="仿宋_GB2312"/>
          <w:sz w:val="32"/>
          <w:szCs w:val="32"/>
          <w:lang w:val="en-US" w:eastAsia="zh-CN"/>
        </w:rPr>
        <w:t>2115.64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1929.03</w:t>
      </w:r>
      <w:r>
        <w:rPr>
          <w:rFonts w:hint="eastAsia" w:ascii="仿宋_GB2312" w:hAnsi="黑体" w:eastAsia="仿宋_GB2312"/>
          <w:sz w:val="32"/>
          <w:szCs w:val="32"/>
        </w:rPr>
        <w:t>万元，主要包括：基本工资、津贴补贴、奖金</w:t>
      </w:r>
      <w:r>
        <w:rPr>
          <w:rFonts w:hint="eastAsia" w:ascii="仿宋_GB2312" w:hAnsi="黑体" w:eastAsia="仿宋_GB2312"/>
          <w:color w:val="FF0000"/>
          <w:sz w:val="32"/>
          <w:szCs w:val="32"/>
        </w:rPr>
        <w:t>、</w:t>
      </w:r>
      <w:r>
        <w:rPr>
          <w:rFonts w:hint="eastAsia" w:ascii="仿宋_GB2312" w:hAnsi="黑体" w:eastAsia="仿宋_GB2312"/>
          <w:sz w:val="32"/>
          <w:szCs w:val="32"/>
        </w:rPr>
        <w:t>绩效工资、机关事业单位基本养老保险缴费、职工基本医疗保险缴费、公务员医疗补助缴费、其他社会保障缴费、住房公积金、医疗费、其他工资福利支出、离休费、生活补助、医疗费补助、奖励金、其他对个人和家庭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186.61</w:t>
      </w:r>
      <w:r>
        <w:rPr>
          <w:rFonts w:hint="eastAsia" w:ascii="仿宋_GB2312" w:hAnsi="黑体" w:eastAsia="仿宋_GB2312"/>
          <w:sz w:val="32"/>
          <w:szCs w:val="32"/>
        </w:rPr>
        <w:t>万元，主要包括：办公费、印刷费、咨询费、手续费、水费、电费、邮电费、差旅费、维修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费、租赁费、会议费、培训费、专用燃料费、专用燃料费、委托业务费、工会经费、公务用车运行维护费、其他交通费用、其他商品和服务支出。</w:t>
      </w:r>
    </w:p>
    <w:p>
      <w:pPr>
        <w:ind w:firstLine="640" w:firstLineChars="200"/>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hd w:val="clear" w:color="auto" w:fill="FFFFFF"/>
        </w:rPr>
        <w:t>、</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海口市司</w:t>
      </w:r>
      <w:r>
        <w:rPr>
          <w:rFonts w:hint="eastAsia" w:ascii="仿宋_GB2312" w:hAnsi="仿宋_GB2312" w:eastAsia="仿宋_GB2312" w:cs="仿宋_GB2312"/>
          <w:sz w:val="32"/>
          <w:szCs w:val="32"/>
          <w:lang w:eastAsia="zh-CN"/>
        </w:rPr>
        <w:t>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12.05</w:t>
      </w:r>
      <w:r>
        <w:rPr>
          <w:rFonts w:hint="eastAsia" w:ascii="仿宋_GB2312" w:hAnsi="仿宋_GB2312" w:eastAsia="仿宋_GB2312" w:cs="仿宋_GB2312"/>
          <w:sz w:val="32"/>
          <w:szCs w:val="32"/>
        </w:rPr>
        <w:t>万元，其中</w:t>
      </w:r>
      <w:r>
        <w:rPr>
          <w:rFonts w:hint="eastAsia" w:ascii="仿宋_GB2312" w:hAnsi="黑体" w:eastAsia="仿宋_GB2312"/>
          <w:sz w:val="32"/>
          <w:szCs w:val="32"/>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11.55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11.55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11.83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公务车运行维护费减少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w:t>
      </w:r>
      <w:r>
        <w:rPr>
          <w:rFonts w:hint="eastAsia" w:ascii="Times New Roman" w:hAnsi="Times New Roman" w:eastAsia="仿宋_GB2312" w:cs="Times New Roman"/>
          <w:sz w:val="32"/>
          <w:shd w:val="clear" w:color="auto" w:fill="FFFFFF"/>
          <w:lang w:eastAsia="zh-CN"/>
        </w:rPr>
        <w:t>加</w:t>
      </w:r>
      <w:r>
        <w:rPr>
          <w:rFonts w:hint="eastAsia" w:ascii="Times New Roman" w:hAnsi="Times New Roman" w:eastAsia="仿宋_GB2312" w:cs="Times New Roman"/>
          <w:sz w:val="32"/>
          <w:shd w:val="clear" w:color="auto" w:fill="FFFFFF"/>
          <w:lang w:val="en-US" w:eastAsia="zh-CN"/>
        </w:rPr>
        <w:t>0.5万元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接待支出增加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w:t>
      </w:r>
      <w:r>
        <w:rPr>
          <w:rFonts w:hint="eastAsia" w:ascii="仿宋_GB2312" w:hAnsi="黑体" w:eastAsia="仿宋_GB2312"/>
          <w:sz w:val="32"/>
          <w:szCs w:val="32"/>
        </w:rPr>
        <w:t>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700万元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基建</w:t>
      </w:r>
      <w:r>
        <w:rPr>
          <w:rFonts w:hint="eastAsia" w:ascii="Times New Roman" w:hAnsi="Times New Roman" w:eastAsia="仿宋_GB2312" w:cs="Times New Roman"/>
          <w:sz w:val="32"/>
          <w:shd w:val="clear" w:color="auto" w:fill="FFFFFF"/>
          <w:lang w:eastAsia="zh-CN"/>
        </w:rPr>
        <w:t>项目支出减</w:t>
      </w:r>
      <w:r>
        <w:rPr>
          <w:rFonts w:hint="eastAsia" w:ascii="Times New Roman" w:hAnsi="Times New Roman" w:eastAsia="仿宋_GB2312" w:cs="Times New Roman"/>
          <w:color w:val="auto"/>
          <w:sz w:val="32"/>
          <w:shd w:val="clear" w:color="auto" w:fill="FFFFFF"/>
          <w:lang w:eastAsia="zh-CN"/>
        </w:rPr>
        <w:t>少</w:t>
      </w:r>
      <w:r>
        <w:rPr>
          <w:rFonts w:hint="eastAsia" w:ascii="仿宋_GB2312" w:hAnsi="黑体" w:eastAsia="仿宋_GB2312"/>
          <w:color w:val="auto"/>
          <w:sz w:val="32"/>
          <w:szCs w:val="32"/>
        </w:rPr>
        <w:t>。</w:t>
      </w:r>
    </w:p>
    <w:p>
      <w:pPr>
        <w:numPr>
          <w:ilvl w:val="0"/>
          <w:numId w:val="6"/>
        </w:numPr>
        <w:ind w:firstLine="640"/>
        <w:jc w:val="left"/>
        <w:rPr>
          <w:rFonts w:hint="eastAsia" w:ascii="楷体" w:hAnsi="楷体" w:eastAsia="楷体"/>
          <w:color w:val="auto"/>
          <w:sz w:val="32"/>
          <w:szCs w:val="32"/>
        </w:rPr>
      </w:pPr>
      <w:r>
        <w:rPr>
          <w:rFonts w:hint="eastAsia" w:ascii="楷体" w:hAnsi="楷体" w:eastAsia="楷体"/>
          <w:color w:val="auto"/>
          <w:sz w:val="32"/>
          <w:szCs w:val="32"/>
        </w:rPr>
        <w:t>政府性基金预算当年拨款结构情况</w:t>
      </w:r>
    </w:p>
    <w:p>
      <w:pPr>
        <w:widowControl w:val="0"/>
        <w:numPr>
          <w:ilvl w:val="0"/>
          <w:numId w:val="0"/>
        </w:numPr>
        <w:jc w:val="left"/>
        <w:rPr>
          <w:rFonts w:hint="eastAsia" w:ascii="楷体" w:hAnsi="楷体" w:eastAsia="仿宋_GB2312"/>
          <w:color w:val="auto"/>
          <w:sz w:val="32"/>
          <w:szCs w:val="32"/>
          <w:lang w:val="en-US" w:eastAsia="zh-CN"/>
        </w:rPr>
      </w:pPr>
      <w:r>
        <w:rPr>
          <w:rFonts w:hint="eastAsia" w:ascii="仿宋_GB2312" w:hAnsi="黑体" w:eastAsia="仿宋_GB2312" w:cs="仿宋_GB2312"/>
          <w:color w:val="auto"/>
          <w:sz w:val="32"/>
          <w:szCs w:val="32"/>
          <w:lang w:val="en-US" w:eastAsia="zh-CN"/>
        </w:rPr>
        <w:t xml:space="preserve">   </w:t>
      </w:r>
      <w:r>
        <w:rPr>
          <w:rFonts w:hint="eastAsia" w:ascii="仿宋_GB2312" w:hAnsi="黑体" w:eastAsia="仿宋_GB2312" w:cs="仿宋_GB2312"/>
          <w:color w:val="auto"/>
          <w:sz w:val="32"/>
          <w:szCs w:val="32"/>
        </w:rPr>
        <w:t>科学技术支出（类）支出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numPr>
          <w:ilvl w:val="0"/>
          <w:numId w:val="6"/>
        </w:numPr>
        <w:ind w:left="0" w:leftChars="0" w:firstLine="640" w:firstLineChars="0"/>
        <w:jc w:val="left"/>
        <w:rPr>
          <w:rFonts w:hint="eastAsia" w:ascii="楷体" w:hAnsi="楷体" w:eastAsia="楷体"/>
          <w:color w:val="auto"/>
          <w:sz w:val="32"/>
          <w:szCs w:val="32"/>
          <w:lang w:eastAsia="zh-CN"/>
        </w:rPr>
      </w:pPr>
      <w:r>
        <w:rPr>
          <w:rFonts w:hint="eastAsia" w:ascii="楷体" w:hAnsi="楷体" w:eastAsia="楷体"/>
          <w:color w:val="auto"/>
          <w:sz w:val="32"/>
          <w:szCs w:val="32"/>
        </w:rPr>
        <w:t>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 科学技术支出（类）核电站乏燃料处理处置基金支出（款）乏燃料运输（项）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无此项预算</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科学技术支出</w:t>
      </w:r>
      <w:r>
        <w:rPr>
          <w:rFonts w:hint="eastAsia" w:ascii="仿宋_GB2312" w:hAnsi="黑体" w:eastAsia="仿宋_GB2312" w:cs="仿宋_GB2312"/>
          <w:sz w:val="32"/>
          <w:szCs w:val="32"/>
        </w:rPr>
        <w:t>（类）核电站乏燃料处理处置基金支出（款）乏燃料离堆贮存（项）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海口市司法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（单位）所有收入和支出均纳入部门预算管理。收入包括：一般公共预</w:t>
      </w:r>
      <w:r>
        <w:rPr>
          <w:rFonts w:hint="eastAsia" w:ascii="仿宋_GB2312" w:hAnsi="黑体" w:eastAsia="仿宋_GB2312" w:cs="仿宋_GB2312"/>
          <w:sz w:val="32"/>
          <w:szCs w:val="32"/>
        </w:rPr>
        <w:t>算收入、其他收入</w:t>
      </w:r>
      <w:r>
        <w:rPr>
          <w:rFonts w:hint="eastAsia" w:ascii="仿宋_GB2312" w:hAnsi="黑体" w:eastAsia="仿宋_GB2312"/>
          <w:sz w:val="32"/>
          <w:szCs w:val="32"/>
        </w:rPr>
        <w:t>；支出包括公共安全支出、教育</w:t>
      </w:r>
      <w:r>
        <w:rPr>
          <w:rFonts w:hint="eastAsia" w:ascii="仿宋_GB2312" w:hAnsi="仿宋_GB2312" w:eastAsia="仿宋_GB2312" w:cs="仿宋_GB2312"/>
          <w:sz w:val="32"/>
          <w:szCs w:val="32"/>
        </w:rPr>
        <w:t>支出、社会保障和就业支出、卫生健康支出、住房保障支出。</w:t>
      </w:r>
      <w:r>
        <w:rPr>
          <w:rFonts w:hint="eastAsia" w:ascii="仿宋_GB2312" w:hAnsi="仿宋_GB2312" w:eastAsia="仿宋_GB2312" w:cs="仿宋_GB2312"/>
          <w:sz w:val="32"/>
          <w:szCs w:val="32"/>
          <w:lang w:eastAsia="zh-CN"/>
        </w:rPr>
        <w:t>海口市司法局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4309.03</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4309.03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1022.87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23.74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3279.16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76.10</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7万元，占0.16%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219.64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人员和项目支出增加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海口市司法局</w:t>
      </w:r>
      <w:r>
        <w:rPr>
          <w:rFonts w:hint="eastAsia" w:ascii="黑体" w:hAnsi="黑体" w:eastAsia="黑体" w:cs="黑体"/>
          <w:sz w:val="32"/>
          <w:szCs w:val="32"/>
        </w:rPr>
        <w:t>（单位）</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年支</w:t>
      </w:r>
      <w:r>
        <w:rPr>
          <w:rFonts w:hint="eastAsia" w:ascii="黑体" w:hAnsi="黑体" w:eastAsia="黑体" w:cs="Times New Roman"/>
          <w:sz w:val="32"/>
          <w:shd w:val="clear" w:color="auto" w:fill="FFFFFF"/>
        </w:rPr>
        <w:t>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4309.03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2115.64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49.18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2186.39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50.82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212.64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人员和项目支出增加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海口市司法局</w:t>
      </w:r>
      <w:r>
        <w:rPr>
          <w:rFonts w:hint="eastAsia" w:ascii="仿宋_GB2312" w:hAnsi="仿宋_GB2312" w:eastAsia="仿宋_GB2312" w:cs="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186.61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海口市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2024</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bookmarkStart w:id="0" w:name="_GoBack"/>
      <w:bookmarkEnd w:id="0"/>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海口市司法局（单位）</w:t>
      </w:r>
      <w:r>
        <w:rPr>
          <w:rFonts w:hint="eastAsia" w:ascii="仿宋_GB2312" w:hAnsi="黑体" w:eastAsia="仿宋_GB2312" w:cs="仿宋_GB2312"/>
          <w:sz w:val="32"/>
          <w:szCs w:val="32"/>
        </w:rPr>
        <w:t>本级预算单位共</w:t>
      </w:r>
      <w:r>
        <w:rPr>
          <w:rFonts w:hint="eastAsia" w:ascii="仿宋_GB2312" w:hAnsi="黑体" w:eastAsia="仿宋_GB2312" w:cs="仿宋_GB2312"/>
          <w:color w:val="auto"/>
          <w:sz w:val="32"/>
          <w:szCs w:val="32"/>
        </w:rPr>
        <w:t>有车辆</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海口市司法局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3279.16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CESI小标宋-GB2312">
    <w:panose1 w:val="02000500000000000000"/>
    <w:charset w:val="86"/>
    <w:family w:val="auto"/>
    <w:pitch w:val="default"/>
    <w:sig w:usb0="800002AF" w:usb1="084F6CF8" w:usb2="00000010" w:usb3="00000000" w:csb0="0004000F" w:csb1="00000000"/>
  </w:font>
  <w:font w:name="华文楷体">
    <w:panose1 w:val="02010600040101010101"/>
    <w:charset w:val="86"/>
    <w:family w:val="auto"/>
    <w:pitch w:val="default"/>
    <w:sig w:usb0="00000287" w:usb1="080F0000" w:usb2="00000000" w:usb3="00000000" w:csb0="0004009F" w:csb1="DFD70000"/>
  </w:font>
  <w:font w:name="Calibri Light">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F8B6C"/>
    <w:multiLevelType w:val="singleLevel"/>
    <w:tmpl w:val="EFDF8B6C"/>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F20E8"/>
    <w:rsid w:val="0D6D863E"/>
    <w:rsid w:val="1DA56232"/>
    <w:rsid w:val="3D7FE9B0"/>
    <w:rsid w:val="4FBFE17D"/>
    <w:rsid w:val="55FFCEF9"/>
    <w:rsid w:val="66EDF922"/>
    <w:rsid w:val="69FE1186"/>
    <w:rsid w:val="747B8073"/>
    <w:rsid w:val="791EAE18"/>
    <w:rsid w:val="7B7FD4C7"/>
    <w:rsid w:val="7F7F8A44"/>
    <w:rsid w:val="7FF65FA8"/>
    <w:rsid w:val="7FFB91AF"/>
    <w:rsid w:val="B7628F5F"/>
    <w:rsid w:val="CFCF46BB"/>
    <w:rsid w:val="E0E6FBDA"/>
    <w:rsid w:val="ECE7CEC6"/>
    <w:rsid w:val="EFDDE8D4"/>
    <w:rsid w:val="F6DC09C2"/>
    <w:rsid w:val="F7FF20E8"/>
    <w:rsid w:val="F9794DCF"/>
    <w:rsid w:val="FAFCAF84"/>
    <w:rsid w:val="FB7E712C"/>
    <w:rsid w:val="FDEFB18B"/>
    <w:rsid w:val="FF6AC192"/>
    <w:rsid w:val="FF7C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2024-02-01T17:44:00Z</dcterms:created>
  <dc:creator>lenovo</dc:creator>
  <cp:lastModifiedBy>lenovo</cp:lastModifiedBy>
  <cp:lastPrinted>2024-02-04T11:03:32Z</cp:lastPrinted>
  <dcterms:modified xsi:type="dcterms:W3CDTF">2024-02-04T16:57:26Z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