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24" w:rsidRDefault="00B20E24">
      <w:pPr>
        <w:rPr>
          <w:sz w:val="84"/>
          <w:szCs w:val="84"/>
          <w:u w:val="single"/>
        </w:rPr>
      </w:pPr>
    </w:p>
    <w:p w:rsidR="00B20E24" w:rsidRDefault="00B20E24">
      <w:pPr>
        <w:rPr>
          <w:sz w:val="84"/>
          <w:szCs w:val="84"/>
          <w:u w:val="single"/>
        </w:rPr>
      </w:pPr>
    </w:p>
    <w:p w:rsidR="00B20E24" w:rsidRDefault="00B20E24">
      <w:pPr>
        <w:rPr>
          <w:sz w:val="84"/>
          <w:szCs w:val="84"/>
          <w:u w:val="single"/>
        </w:rPr>
      </w:pPr>
    </w:p>
    <w:p w:rsidR="00B20E24" w:rsidRDefault="003B6CBF">
      <w:pPr>
        <w:jc w:val="center"/>
        <w:rPr>
          <w:rFonts w:ascii="宋体"/>
          <w:sz w:val="84"/>
          <w:szCs w:val="84"/>
        </w:rPr>
      </w:pPr>
      <w:r>
        <w:rPr>
          <w:rFonts w:ascii="宋体" w:hAnsi="宋体"/>
          <w:sz w:val="84"/>
          <w:szCs w:val="84"/>
        </w:rPr>
        <w:t>202</w:t>
      </w:r>
      <w:r w:rsidR="00625386">
        <w:rPr>
          <w:rFonts w:ascii="宋体" w:hAnsi="宋体" w:hint="eastAsia"/>
          <w:sz w:val="84"/>
          <w:szCs w:val="84"/>
        </w:rPr>
        <w:t>2</w:t>
      </w:r>
      <w:r>
        <w:rPr>
          <w:rFonts w:ascii="宋体" w:hAnsi="宋体" w:hint="eastAsia"/>
          <w:sz w:val="84"/>
          <w:szCs w:val="84"/>
        </w:rPr>
        <w:t>年海口市</w:t>
      </w:r>
      <w:r w:rsidR="00EC6BD7">
        <w:rPr>
          <w:rFonts w:ascii="宋体" w:hAnsi="宋体" w:hint="eastAsia"/>
          <w:sz w:val="84"/>
          <w:szCs w:val="84"/>
        </w:rPr>
        <w:t>法律援助中心单位</w:t>
      </w:r>
      <w:r>
        <w:rPr>
          <w:rFonts w:ascii="宋体" w:hAnsi="宋体" w:hint="eastAsia"/>
          <w:sz w:val="84"/>
          <w:szCs w:val="84"/>
        </w:rPr>
        <w:t>预算</w:t>
      </w: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rPr>
          <w:sz w:val="84"/>
          <w:szCs w:val="84"/>
        </w:rPr>
      </w:pPr>
    </w:p>
    <w:p w:rsidR="00B20E24" w:rsidRDefault="003B6CBF">
      <w:pPr>
        <w:jc w:val="center"/>
        <w:rPr>
          <w:rFonts w:ascii="黑体" w:eastAsia="黑体" w:hAnsi="黑体"/>
          <w:sz w:val="52"/>
          <w:szCs w:val="52"/>
        </w:rPr>
      </w:pPr>
      <w:r>
        <w:rPr>
          <w:rFonts w:ascii="黑体" w:eastAsia="黑体" w:hAnsi="黑体" w:hint="eastAsia"/>
          <w:sz w:val="52"/>
          <w:szCs w:val="52"/>
        </w:rPr>
        <w:lastRenderedPageBreak/>
        <w:t>目录</w:t>
      </w:r>
    </w:p>
    <w:p w:rsidR="00B20E24" w:rsidRDefault="003B6CBF">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Pr="00631239" w:rsidRDefault="00631239" w:rsidP="00631239">
      <w:pPr>
        <w:jc w:val="left"/>
        <w:rPr>
          <w:rFonts w:ascii="黑体" w:eastAsia="黑体" w:hAnsi="黑体" w:hint="eastAsia"/>
          <w:sz w:val="32"/>
          <w:szCs w:val="32"/>
        </w:rPr>
      </w:pPr>
      <w:r w:rsidRPr="00631239">
        <w:rPr>
          <w:rFonts w:ascii="黑体" w:eastAsia="黑体" w:hAnsi="黑体" w:hint="eastAsia"/>
          <w:sz w:val="32"/>
          <w:szCs w:val="32"/>
        </w:rPr>
        <w:t>一、</w:t>
      </w:r>
      <w:r w:rsidR="003B6CBF" w:rsidRPr="00631239">
        <w:rPr>
          <w:rFonts w:ascii="黑体" w:eastAsia="黑体" w:hAnsi="黑体" w:hint="eastAsia"/>
          <w:sz w:val="32"/>
          <w:szCs w:val="32"/>
        </w:rPr>
        <w:t>主要职能</w:t>
      </w:r>
    </w:p>
    <w:p w:rsidR="00631239" w:rsidRPr="00631239" w:rsidRDefault="00631239" w:rsidP="00631239">
      <w:pPr>
        <w:jc w:val="left"/>
        <w:rPr>
          <w:rFonts w:ascii="黑体" w:eastAsia="黑体" w:hAnsi="黑体"/>
          <w:sz w:val="32"/>
          <w:szCs w:val="32"/>
        </w:rPr>
      </w:pPr>
      <w:r w:rsidRPr="00631239">
        <w:rPr>
          <w:rFonts w:ascii="黑体" w:eastAsia="黑体" w:hAnsi="黑体" w:hint="eastAsia"/>
          <w:sz w:val="32"/>
          <w:szCs w:val="32"/>
        </w:rPr>
        <w:t>二、机构设置</w:t>
      </w:r>
    </w:p>
    <w:p w:rsidR="00B20E24" w:rsidRDefault="003B6CBF">
      <w:pPr>
        <w:pStyle w:val="a6"/>
        <w:numPr>
          <w:ilvl w:val="0"/>
          <w:numId w:val="1"/>
        </w:numPr>
        <w:ind w:firstLineChars="0"/>
        <w:jc w:val="left"/>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cs="仿宋_GB2312"/>
          <w:sz w:val="32"/>
          <w:szCs w:val="32"/>
        </w:rPr>
        <w:t>202</w:t>
      </w:r>
      <w:r w:rsidR="00793BDC">
        <w:rPr>
          <w:rFonts w:ascii="黑体" w:eastAsia="黑体" w:hAnsi="黑体" w:cs="仿宋_GB2312" w:hint="eastAsia"/>
          <w:sz w:val="32"/>
          <w:szCs w:val="32"/>
        </w:rPr>
        <w:t>2</w:t>
      </w:r>
      <w:r>
        <w:rPr>
          <w:rFonts w:ascii="黑体" w:eastAsia="黑体" w:hAnsi="黑体" w:cs="仿宋_GB2312" w:hint="eastAsia"/>
          <w:sz w:val="32"/>
          <w:szCs w:val="32"/>
        </w:rPr>
        <w:t>年</w:t>
      </w:r>
      <w:r w:rsidR="00EC6BD7">
        <w:rPr>
          <w:rFonts w:ascii="黑体" w:eastAsia="黑体" w:hAnsi="黑体" w:cs="仿宋_GB2312" w:hint="eastAsia"/>
          <w:sz w:val="32"/>
          <w:szCs w:val="32"/>
        </w:rPr>
        <w:t>单位</w:t>
      </w:r>
      <w:r>
        <w:rPr>
          <w:rFonts w:ascii="黑体" w:eastAsia="黑体" w:hAnsi="黑体" w:cs="仿宋_GB2312" w:hint="eastAsia"/>
          <w:sz w:val="32"/>
          <w:szCs w:val="32"/>
        </w:rPr>
        <w:t>预算表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七、</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八、</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九、</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B20E24" w:rsidRDefault="003B6CBF">
      <w:pPr>
        <w:pStyle w:val="a6"/>
        <w:numPr>
          <w:ilvl w:val="0"/>
          <w:numId w:val="1"/>
        </w:numPr>
        <w:ind w:firstLineChars="0"/>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法律援助中心202</w:t>
      </w:r>
      <w:r w:rsidR="00793BDC">
        <w:rPr>
          <w:rFonts w:ascii="黑体" w:eastAsia="黑体" w:hAnsi="黑体" w:cs="仿宋_GB2312" w:hint="eastAsia"/>
          <w:sz w:val="32"/>
          <w:szCs w:val="32"/>
        </w:rPr>
        <w:t>2</w:t>
      </w:r>
      <w:r>
        <w:rPr>
          <w:rFonts w:ascii="黑体" w:eastAsia="黑体" w:hAnsi="黑体" w:hint="eastAsia"/>
          <w:sz w:val="32"/>
          <w:szCs w:val="32"/>
        </w:rPr>
        <w:t>年</w:t>
      </w:r>
      <w:r w:rsidR="00EC6BD7">
        <w:rPr>
          <w:rFonts w:ascii="黑体" w:eastAsia="黑体" w:hAnsi="黑体" w:hint="eastAsia"/>
          <w:sz w:val="32"/>
          <w:szCs w:val="32"/>
        </w:rPr>
        <w:t>单位</w:t>
      </w:r>
      <w:r>
        <w:rPr>
          <w:rFonts w:ascii="黑体" w:eastAsia="黑体" w:hAnsi="黑体" w:hint="eastAsia"/>
          <w:sz w:val="32"/>
          <w:szCs w:val="32"/>
        </w:rPr>
        <w:t>预算情况说明</w:t>
      </w:r>
    </w:p>
    <w:p w:rsidR="00B20E24" w:rsidRDefault="003B6CBF">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B20E24" w:rsidRDefault="00B20E24">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EC6BD7" w:rsidRDefault="00EC6BD7">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5309AB" w:rsidRDefault="005309AB" w:rsidP="00B80F1A">
      <w:pPr>
        <w:jc w:val="left"/>
        <w:rPr>
          <w:rFonts w:ascii="黑体" w:eastAsia="黑体" w:hAnsi="黑体"/>
          <w:sz w:val="32"/>
          <w:szCs w:val="32"/>
        </w:rPr>
      </w:pPr>
    </w:p>
    <w:p w:rsidR="00B80F1A" w:rsidRPr="00B80F1A" w:rsidRDefault="00B80F1A" w:rsidP="00B80F1A">
      <w:pPr>
        <w:jc w:val="left"/>
        <w:rPr>
          <w:rFonts w:ascii="黑体" w:eastAsia="黑体" w:hAnsi="黑体"/>
          <w:sz w:val="32"/>
          <w:szCs w:val="32"/>
        </w:rPr>
      </w:pPr>
    </w:p>
    <w:p w:rsidR="00B20E24" w:rsidRPr="005127F6" w:rsidRDefault="003B6CBF" w:rsidP="005127F6">
      <w:pPr>
        <w:pStyle w:val="a6"/>
        <w:numPr>
          <w:ilvl w:val="0"/>
          <w:numId w:val="2"/>
        </w:numPr>
        <w:ind w:firstLineChars="0"/>
        <w:jc w:val="center"/>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Default="003B6CBF">
      <w:pPr>
        <w:pStyle w:val="a6"/>
        <w:numPr>
          <w:ilvl w:val="0"/>
          <w:numId w:val="3"/>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20785" w:rsidRPr="00920785" w:rsidRDefault="003B6CBF" w:rsidP="00920785">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7169E9">
        <w:rPr>
          <w:rFonts w:ascii="仿宋_GB2312" w:eastAsia="仿宋_GB2312" w:hAnsi="宋体" w:cs="宋体" w:hint="eastAsia"/>
          <w:color w:val="000000"/>
          <w:kern w:val="0"/>
          <w:sz w:val="32"/>
          <w:szCs w:val="32"/>
        </w:rPr>
        <w:t>负责法律援助宣传工作。</w:t>
      </w:r>
    </w:p>
    <w:p w:rsidR="00B20E24" w:rsidRDefault="003B6CBF">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（二）</w:t>
      </w:r>
      <w:r w:rsidR="00625386">
        <w:rPr>
          <w:rFonts w:ascii="仿宋_GB2312" w:eastAsia="仿宋_GB2312" w:hAnsi="宋体" w:cs="宋体" w:hint="eastAsia"/>
          <w:color w:val="000000"/>
          <w:kern w:val="0"/>
          <w:sz w:val="32"/>
          <w:szCs w:val="32"/>
        </w:rPr>
        <w:t>受理及指派法律援助案件。</w:t>
      </w:r>
    </w:p>
    <w:p w:rsidR="00625386" w:rsidRDefault="003B6CBF">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007169E9">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w:t>
      </w:r>
      <w:r w:rsidR="00625386">
        <w:rPr>
          <w:rFonts w:ascii="仿宋_GB2312" w:eastAsia="仿宋_GB2312" w:hAnsi="宋体" w:cs="宋体" w:hint="eastAsia"/>
          <w:color w:val="000000"/>
          <w:kern w:val="0"/>
          <w:sz w:val="32"/>
          <w:szCs w:val="32"/>
        </w:rPr>
        <w:t>法律援助案件质量监督管理。</w:t>
      </w:r>
    </w:p>
    <w:p w:rsidR="00BC512A" w:rsidRDefault="00BC512A">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（四）法律援助案件结案归档管理。</w:t>
      </w:r>
    </w:p>
    <w:p w:rsidR="003A020D" w:rsidRDefault="003A020D">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（五）12348法律热线日常管理。</w:t>
      </w:r>
    </w:p>
    <w:p w:rsidR="00B20E24" w:rsidRDefault="00625386">
      <w:pPr>
        <w:widowControl/>
        <w:wordWrap w:val="0"/>
        <w:spacing w:line="15" w:lineRule="atLeast"/>
        <w:ind w:firstLineChars="150" w:firstLine="48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w:t>
      </w:r>
      <w:r w:rsidR="003A020D">
        <w:rPr>
          <w:rFonts w:ascii="仿宋_GB2312" w:eastAsia="仿宋_GB2312" w:hAnsi="宋体" w:cs="宋体" w:hint="eastAsia"/>
          <w:color w:val="000000"/>
          <w:kern w:val="0"/>
          <w:sz w:val="32"/>
          <w:szCs w:val="32"/>
        </w:rPr>
        <w:t>六</w:t>
      </w:r>
      <w:r>
        <w:rPr>
          <w:rFonts w:ascii="仿宋_GB2312" w:eastAsia="仿宋_GB2312" w:hAnsi="宋体" w:cs="宋体" w:hint="eastAsia"/>
          <w:color w:val="000000"/>
          <w:kern w:val="0"/>
          <w:sz w:val="32"/>
          <w:szCs w:val="32"/>
        </w:rPr>
        <w:t>）</w:t>
      </w:r>
      <w:r w:rsidR="003B6CBF">
        <w:rPr>
          <w:rFonts w:ascii="仿宋_GB2312" w:eastAsia="仿宋_GB2312" w:hAnsi="宋体" w:cs="宋体" w:hint="eastAsia"/>
          <w:color w:val="000000"/>
          <w:kern w:val="0"/>
          <w:sz w:val="32"/>
          <w:szCs w:val="32"/>
        </w:rPr>
        <w:t>完成上级部门交办的其他任务。</w:t>
      </w:r>
    </w:p>
    <w:p w:rsidR="00F222D4" w:rsidRPr="00F222D4" w:rsidRDefault="00F222D4" w:rsidP="00F222D4">
      <w:pPr>
        <w:widowControl/>
        <w:wordWrap w:val="0"/>
        <w:spacing w:line="15" w:lineRule="atLeast"/>
        <w:ind w:firstLineChars="150" w:firstLine="480"/>
        <w:jc w:val="left"/>
        <w:rPr>
          <w:rFonts w:ascii="仿宋_GB2312" w:eastAsia="仿宋_GB2312" w:cs="宋体"/>
          <w:color w:val="000000"/>
          <w:kern w:val="0"/>
          <w:sz w:val="32"/>
          <w:szCs w:val="32"/>
        </w:rPr>
      </w:pPr>
      <w:r w:rsidRPr="00F222D4">
        <w:rPr>
          <w:rFonts w:ascii="仿宋_GB2312" w:eastAsia="仿宋_GB2312" w:cs="宋体" w:hint="eastAsia"/>
          <w:color w:val="000000"/>
          <w:kern w:val="0"/>
          <w:sz w:val="32"/>
          <w:szCs w:val="32"/>
        </w:rPr>
        <w:t>二、机构设置</w:t>
      </w:r>
    </w:p>
    <w:p w:rsidR="00F222D4" w:rsidRDefault="00F222D4">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仿宋_GB2312" w:cs="仿宋_GB2312" w:hint="eastAsia"/>
          <w:sz w:val="32"/>
          <w:szCs w:val="32"/>
        </w:rPr>
        <w:t>1.综合组2.业务受理组3.业务指导组</w:t>
      </w:r>
    </w:p>
    <w:p w:rsidR="00B20E24" w:rsidRDefault="003B6CBF" w:rsidP="007169E9">
      <w:pPr>
        <w:ind w:left="800"/>
        <w:jc w:val="center"/>
        <w:rPr>
          <w:rFonts w:ascii="黑体" w:eastAsia="黑体" w:hAnsi="黑体" w:cs="黑体"/>
          <w:sz w:val="32"/>
          <w:szCs w:val="32"/>
        </w:rPr>
      </w:pPr>
      <w:r>
        <w:rPr>
          <w:rFonts w:ascii="黑体" w:eastAsia="黑体" w:hAnsi="黑体" w:cs="黑体" w:hint="eastAsia"/>
          <w:sz w:val="32"/>
          <w:szCs w:val="32"/>
        </w:rPr>
        <w:t>第二部分  海口市</w:t>
      </w:r>
      <w:r w:rsidR="007169E9">
        <w:rPr>
          <w:rFonts w:ascii="黑体" w:eastAsia="黑体" w:hAnsi="黑体" w:cs="黑体" w:hint="eastAsia"/>
          <w:sz w:val="32"/>
          <w:szCs w:val="32"/>
        </w:rPr>
        <w:t>法律援助</w:t>
      </w:r>
      <w:r>
        <w:rPr>
          <w:rFonts w:ascii="黑体" w:eastAsia="黑体" w:hAnsi="黑体" w:cs="黑体" w:hint="eastAsia"/>
          <w:sz w:val="32"/>
          <w:szCs w:val="32"/>
        </w:rPr>
        <w:t>202</w:t>
      </w:r>
      <w:r w:rsidR="00625386">
        <w:rPr>
          <w:rFonts w:ascii="黑体" w:eastAsia="黑体" w:hAnsi="黑体" w:cs="黑体" w:hint="eastAsia"/>
          <w:sz w:val="32"/>
          <w:szCs w:val="32"/>
        </w:rPr>
        <w:t>2</w:t>
      </w:r>
      <w:r>
        <w:rPr>
          <w:rFonts w:ascii="黑体" w:eastAsia="黑体" w:hAnsi="黑体" w:cs="黑体" w:hint="eastAsia"/>
          <w:sz w:val="32"/>
          <w:szCs w:val="32"/>
        </w:rPr>
        <w:t>年</w:t>
      </w:r>
      <w:r w:rsidR="007169E9">
        <w:rPr>
          <w:rFonts w:ascii="黑体" w:eastAsia="黑体" w:hAnsi="黑体" w:cs="黑体" w:hint="eastAsia"/>
          <w:sz w:val="32"/>
          <w:szCs w:val="32"/>
        </w:rPr>
        <w:t>单位</w:t>
      </w:r>
      <w:r>
        <w:rPr>
          <w:rFonts w:ascii="黑体" w:eastAsia="黑体" w:hAnsi="黑体" w:cs="黑体" w:hint="eastAsia"/>
          <w:sz w:val="32"/>
          <w:szCs w:val="32"/>
        </w:rPr>
        <w:t>预算表</w:t>
      </w:r>
    </w:p>
    <w:p w:rsidR="00B20E24" w:rsidRDefault="003B6CBF">
      <w:pPr>
        <w:pStyle w:val="a6"/>
        <w:tabs>
          <w:tab w:val="left" w:pos="851"/>
        </w:tabs>
        <w:ind w:left="8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pStyle w:val="a6"/>
        <w:numPr>
          <w:ilvl w:val="0"/>
          <w:numId w:val="4"/>
        </w:numPr>
        <w:tabs>
          <w:tab w:val="left" w:pos="851"/>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B20E24" w:rsidRDefault="003B6CBF">
      <w:pPr>
        <w:jc w:val="center"/>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sz w:val="32"/>
          <w:szCs w:val="32"/>
        </w:rPr>
        <w:t xml:space="preserve">  </w:t>
      </w:r>
      <w:r>
        <w:rPr>
          <w:rFonts w:ascii="黑体" w:eastAsia="黑体" w:hAnsi="黑体" w:cs="仿宋_GB2312" w:hint="eastAsia"/>
          <w:sz w:val="32"/>
          <w:szCs w:val="32"/>
        </w:rPr>
        <w:t>海口市</w:t>
      </w:r>
      <w:r w:rsidR="007169E9">
        <w:rPr>
          <w:rFonts w:ascii="黑体" w:eastAsia="黑体" w:hAnsi="黑体" w:cs="仿宋_GB2312" w:hint="eastAsia"/>
          <w:sz w:val="32"/>
          <w:szCs w:val="32"/>
        </w:rPr>
        <w:t>法律援助中心</w:t>
      </w:r>
      <w:r>
        <w:rPr>
          <w:rFonts w:ascii="黑体" w:eastAsia="黑体" w:hAnsi="黑体" w:cs="仿宋_GB2312"/>
          <w:sz w:val="32"/>
          <w:szCs w:val="32"/>
        </w:rPr>
        <w:t>202</w:t>
      </w:r>
      <w:r w:rsidR="00625386">
        <w:rPr>
          <w:rFonts w:ascii="黑体" w:eastAsia="黑体" w:hAnsi="黑体" w:cs="仿宋_GB2312" w:hint="eastAsia"/>
          <w:sz w:val="32"/>
          <w:szCs w:val="32"/>
        </w:rPr>
        <w:t>2</w:t>
      </w:r>
      <w:r>
        <w:rPr>
          <w:rFonts w:ascii="黑体" w:eastAsia="黑体" w:hAnsi="黑体" w:hint="eastAsia"/>
          <w:sz w:val="32"/>
          <w:szCs w:val="32"/>
        </w:rPr>
        <w:t>年</w:t>
      </w:r>
      <w:r w:rsidR="007169E9">
        <w:rPr>
          <w:rFonts w:ascii="黑体" w:eastAsia="黑体" w:hAnsi="黑体" w:hint="eastAsia"/>
          <w:sz w:val="32"/>
          <w:szCs w:val="32"/>
        </w:rPr>
        <w:t>单位</w:t>
      </w:r>
      <w:r>
        <w:rPr>
          <w:rFonts w:ascii="黑体" w:eastAsia="黑体" w:hAnsi="黑体" w:hint="eastAsia"/>
          <w:sz w:val="32"/>
          <w:szCs w:val="32"/>
        </w:rPr>
        <w:t>预算情况说明</w:t>
      </w:r>
    </w:p>
    <w:p w:rsidR="00B20E24" w:rsidRDefault="00B20E24">
      <w:pPr>
        <w:jc w:val="center"/>
        <w:rPr>
          <w:rFonts w:ascii="黑体" w:eastAsia="黑体" w:hAnsi="黑体"/>
          <w:sz w:val="32"/>
          <w:szCs w:val="32"/>
        </w:rPr>
      </w:pPr>
    </w:p>
    <w:p w:rsidR="00B20E24" w:rsidRDefault="003B6CBF">
      <w:pPr>
        <w:ind w:firstLineChars="200" w:firstLine="640"/>
        <w:jc w:val="left"/>
        <w:rPr>
          <w:rFonts w:ascii="黑体" w:eastAsia="黑体" w:hAnsi="黑体"/>
          <w:sz w:val="32"/>
          <w:szCs w:val="32"/>
        </w:rPr>
      </w:pPr>
      <w:r>
        <w:rPr>
          <w:rFonts w:ascii="黑体" w:eastAsia="黑体" w:hAnsi="黑体" w:hint="eastAsia"/>
          <w:sz w:val="32"/>
          <w:szCs w:val="32"/>
        </w:rPr>
        <w:t>一、关于</w:t>
      </w:r>
      <w:r w:rsidR="007169E9">
        <w:rPr>
          <w:rFonts w:ascii="黑体" w:eastAsia="黑体" w:hAnsi="黑体" w:cs="仿宋_GB2312" w:hint="eastAsia"/>
          <w:sz w:val="32"/>
          <w:szCs w:val="32"/>
        </w:rPr>
        <w:t>海口市法律援助中心</w:t>
      </w:r>
      <w:r w:rsidR="007169E9">
        <w:rPr>
          <w:rFonts w:ascii="黑体" w:eastAsia="黑体" w:hAnsi="黑体" w:cs="仿宋_GB2312"/>
          <w:sz w:val="32"/>
          <w:szCs w:val="32"/>
        </w:rPr>
        <w:t>202</w:t>
      </w:r>
      <w:r w:rsidR="00625386">
        <w:rPr>
          <w:rFonts w:ascii="黑体" w:eastAsia="黑体" w:hAnsi="黑体" w:cs="仿宋_GB2312" w:hint="eastAsia"/>
          <w:sz w:val="32"/>
          <w:szCs w:val="32"/>
        </w:rPr>
        <w:t>2</w:t>
      </w:r>
      <w:r>
        <w:rPr>
          <w:rFonts w:ascii="黑体" w:eastAsia="黑体" w:hAnsi="黑体" w:hint="eastAsia"/>
          <w:sz w:val="32"/>
          <w:szCs w:val="32"/>
        </w:rPr>
        <w:t>年财政拨款收支预算情况的总体说明</w:t>
      </w:r>
    </w:p>
    <w:p w:rsidR="00B20E24" w:rsidRDefault="007169E9">
      <w:pPr>
        <w:ind w:firstLineChars="200" w:firstLine="640"/>
        <w:jc w:val="left"/>
        <w:rPr>
          <w:rFonts w:ascii="仿宋_GB2312" w:eastAsia="仿宋_GB2312" w:hAnsi="黑体"/>
          <w:sz w:val="32"/>
          <w:szCs w:val="32"/>
        </w:rPr>
      </w:pPr>
      <w:r w:rsidRPr="007169E9">
        <w:rPr>
          <w:rFonts w:ascii="仿宋_GB2312" w:eastAsia="仿宋_GB2312" w:hAnsi="黑体" w:hint="eastAsia"/>
          <w:sz w:val="32"/>
          <w:szCs w:val="32"/>
        </w:rPr>
        <w:t>海口市法律援助中心</w:t>
      </w:r>
      <w:r w:rsidRPr="007169E9">
        <w:rPr>
          <w:rFonts w:ascii="仿宋_GB2312" w:eastAsia="仿宋_GB2312" w:hAnsi="黑体"/>
          <w:sz w:val="32"/>
          <w:szCs w:val="32"/>
        </w:rPr>
        <w:t>202</w:t>
      </w:r>
      <w:r w:rsidR="00625386">
        <w:rPr>
          <w:rFonts w:ascii="仿宋_GB2312" w:eastAsia="仿宋_GB2312" w:hAnsi="黑体" w:hint="eastAsia"/>
          <w:sz w:val="32"/>
          <w:szCs w:val="32"/>
        </w:rPr>
        <w:t>2</w:t>
      </w:r>
      <w:r w:rsidR="003B6CBF">
        <w:rPr>
          <w:rFonts w:ascii="仿宋_GB2312" w:eastAsia="仿宋_GB2312" w:hAnsi="黑体" w:hint="eastAsia"/>
          <w:sz w:val="32"/>
          <w:szCs w:val="32"/>
        </w:rPr>
        <w:t>年财政拨款收支总预算</w:t>
      </w:r>
      <w:r w:rsidR="00CE355E">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万元。其中，收入总计</w:t>
      </w:r>
      <w:r w:rsidR="00CE355E">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万元，包括一般公共预算本年收入</w:t>
      </w:r>
      <w:r w:rsidR="00CE355E">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万元、上年结转</w:t>
      </w:r>
      <w:r w:rsidR="003B6CBF">
        <w:rPr>
          <w:rFonts w:ascii="仿宋_GB2312" w:eastAsia="仿宋_GB2312" w:hAnsi="黑体"/>
          <w:sz w:val="32"/>
          <w:szCs w:val="32"/>
        </w:rPr>
        <w:t>0</w:t>
      </w:r>
      <w:r w:rsidR="003B6CBF">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万元、上年结转</w:t>
      </w:r>
      <w:r w:rsidR="003B6CBF">
        <w:rPr>
          <w:rFonts w:ascii="仿宋_GB2312" w:eastAsia="仿宋_GB2312" w:hAnsi="黑体" w:cs="仿宋_GB2312"/>
          <w:sz w:val="32"/>
          <w:szCs w:val="32"/>
        </w:rPr>
        <w:t>0</w:t>
      </w:r>
      <w:r w:rsidR="003B6CBF">
        <w:rPr>
          <w:rFonts w:ascii="仿宋_GB2312" w:eastAsia="仿宋_GB2312" w:hAnsi="黑体" w:hint="eastAsia"/>
          <w:sz w:val="32"/>
          <w:szCs w:val="32"/>
        </w:rPr>
        <w:t>万元；支出总计</w:t>
      </w:r>
      <w:r w:rsidR="00CE355E">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万元，包括公共安全支出</w:t>
      </w:r>
      <w:r w:rsidR="00CE355E">
        <w:rPr>
          <w:rFonts w:ascii="仿宋_GB2312" w:eastAsia="仿宋_GB2312" w:hAnsi="黑体" w:hint="eastAsia"/>
          <w:sz w:val="32"/>
          <w:szCs w:val="32"/>
        </w:rPr>
        <w:t>273.54</w:t>
      </w:r>
      <w:r w:rsidR="003B6CBF">
        <w:rPr>
          <w:rFonts w:ascii="仿宋_GB2312" w:eastAsia="仿宋_GB2312" w:hAnsi="黑体" w:hint="eastAsia"/>
          <w:sz w:val="32"/>
          <w:szCs w:val="32"/>
        </w:rPr>
        <w:t>万元、社会保障和就业支出</w:t>
      </w:r>
      <w:r w:rsidR="00CE355E">
        <w:rPr>
          <w:rFonts w:ascii="仿宋_GB2312" w:eastAsia="仿宋_GB2312" w:hAnsi="黑体" w:hint="eastAsia"/>
          <w:sz w:val="32"/>
          <w:szCs w:val="32"/>
        </w:rPr>
        <w:t>19.96</w:t>
      </w:r>
      <w:r w:rsidR="003B6CBF">
        <w:rPr>
          <w:rFonts w:ascii="仿宋_GB2312" w:eastAsia="仿宋_GB2312" w:hAnsi="黑体" w:hint="eastAsia"/>
          <w:sz w:val="32"/>
          <w:szCs w:val="32"/>
        </w:rPr>
        <w:t>万元，卫生健康支出</w:t>
      </w:r>
      <w:r w:rsidR="00CE355E">
        <w:rPr>
          <w:rFonts w:ascii="仿宋_GB2312" w:eastAsia="仿宋_GB2312" w:hAnsi="黑体" w:hint="eastAsia"/>
          <w:sz w:val="32"/>
          <w:szCs w:val="32"/>
        </w:rPr>
        <w:t>17.38</w:t>
      </w:r>
      <w:r w:rsidR="003B6CBF">
        <w:rPr>
          <w:rFonts w:ascii="仿宋_GB2312" w:eastAsia="仿宋_GB2312" w:hAnsi="黑体" w:hint="eastAsia"/>
          <w:sz w:val="32"/>
          <w:szCs w:val="32"/>
        </w:rPr>
        <w:t>万元，住房保障支出</w:t>
      </w:r>
      <w:r w:rsidR="00CE355E">
        <w:rPr>
          <w:rFonts w:ascii="仿宋_GB2312" w:eastAsia="仿宋_GB2312" w:hAnsi="黑体" w:hint="eastAsia"/>
          <w:sz w:val="32"/>
          <w:szCs w:val="32"/>
        </w:rPr>
        <w:t>8.80</w:t>
      </w:r>
      <w:r w:rsidR="003B6CBF">
        <w:rPr>
          <w:rFonts w:ascii="仿宋_GB2312" w:eastAsia="仿宋_GB2312" w:hAnsi="黑体" w:hint="eastAsia"/>
          <w:sz w:val="32"/>
          <w:szCs w:val="32"/>
        </w:rPr>
        <w:t>万元。</w:t>
      </w:r>
    </w:p>
    <w:p w:rsidR="0053670C" w:rsidRDefault="003B6CBF" w:rsidP="0053670C">
      <w:pPr>
        <w:ind w:firstLine="640"/>
        <w:jc w:val="left"/>
        <w:rPr>
          <w:rFonts w:ascii="黑体" w:eastAsia="黑体" w:hAnsi="黑体"/>
          <w:sz w:val="32"/>
          <w:szCs w:val="32"/>
        </w:rPr>
      </w:pPr>
      <w:r>
        <w:rPr>
          <w:rFonts w:ascii="黑体" w:eastAsia="黑体" w:hAnsi="黑体" w:hint="eastAsia"/>
          <w:sz w:val="32"/>
          <w:szCs w:val="32"/>
        </w:rPr>
        <w:t>二、关于</w:t>
      </w:r>
      <w:r w:rsidR="000B5C3E">
        <w:rPr>
          <w:rFonts w:ascii="黑体" w:eastAsia="黑体" w:hAnsi="黑体" w:cs="仿宋_GB2312" w:hint="eastAsia"/>
          <w:sz w:val="32"/>
          <w:szCs w:val="32"/>
        </w:rPr>
        <w:t>海口市法律援助中心</w:t>
      </w:r>
      <w:r w:rsidR="000B5C3E">
        <w:rPr>
          <w:rFonts w:ascii="黑体" w:eastAsia="黑体" w:hAnsi="黑体" w:cs="仿宋_GB2312"/>
          <w:sz w:val="32"/>
          <w:szCs w:val="32"/>
        </w:rPr>
        <w:t>202</w:t>
      </w:r>
      <w:r w:rsidR="00CE355E">
        <w:rPr>
          <w:rFonts w:ascii="黑体" w:eastAsia="黑体" w:hAnsi="黑体" w:cs="仿宋_GB2312" w:hint="eastAsia"/>
          <w:sz w:val="32"/>
          <w:szCs w:val="32"/>
        </w:rPr>
        <w:t>2</w:t>
      </w:r>
      <w:r>
        <w:rPr>
          <w:rFonts w:ascii="黑体" w:eastAsia="黑体" w:hAnsi="黑体" w:hint="eastAsia"/>
          <w:sz w:val="32"/>
          <w:szCs w:val="32"/>
        </w:rPr>
        <w:t>年一般公共预算当年拨款情况说明</w:t>
      </w:r>
    </w:p>
    <w:p w:rsidR="00B20E24" w:rsidRPr="0053670C" w:rsidRDefault="003B6CBF" w:rsidP="0053670C">
      <w:pPr>
        <w:ind w:firstLine="640"/>
        <w:jc w:val="left"/>
        <w:rPr>
          <w:rFonts w:ascii="黑体" w:eastAsia="黑体" w:hAnsi="黑体"/>
          <w:sz w:val="32"/>
          <w:szCs w:val="32"/>
        </w:rPr>
      </w:pPr>
      <w:r>
        <w:rPr>
          <w:rFonts w:ascii="楷体" w:eastAsia="楷体" w:hAnsi="楷体" w:hint="eastAsia"/>
          <w:sz w:val="32"/>
          <w:szCs w:val="32"/>
        </w:rPr>
        <w:t>（一）一般公共预算当年规模变化情况</w:t>
      </w:r>
    </w:p>
    <w:p w:rsidR="0053670C" w:rsidRDefault="000B5C3E" w:rsidP="0053670C">
      <w:pPr>
        <w:ind w:firstLineChars="200" w:firstLine="640"/>
        <w:rPr>
          <w:rFonts w:ascii="仿宋_GB2312" w:eastAsia="仿宋_GB2312" w:hAnsi="黑体"/>
          <w:sz w:val="32"/>
          <w:szCs w:val="32"/>
        </w:rPr>
      </w:pPr>
      <w:r>
        <w:rPr>
          <w:rFonts w:ascii="黑体" w:eastAsia="黑体" w:hAnsi="黑体" w:cs="仿宋_GB2312" w:hint="eastAsia"/>
          <w:sz w:val="32"/>
          <w:szCs w:val="32"/>
        </w:rPr>
        <w:t>海口市法律援助中心</w:t>
      </w:r>
      <w:r>
        <w:rPr>
          <w:rFonts w:ascii="黑体" w:eastAsia="黑体" w:hAnsi="黑体" w:cs="仿宋_GB2312"/>
          <w:sz w:val="32"/>
          <w:szCs w:val="32"/>
        </w:rPr>
        <w:t>202</w:t>
      </w:r>
      <w:r w:rsidR="00CE355E">
        <w:rPr>
          <w:rFonts w:ascii="黑体" w:eastAsia="黑体" w:hAnsi="黑体" w:cs="仿宋_GB2312" w:hint="eastAsia"/>
          <w:sz w:val="32"/>
          <w:szCs w:val="32"/>
        </w:rPr>
        <w:t>2</w:t>
      </w:r>
      <w:r w:rsidR="003B6CBF">
        <w:rPr>
          <w:rFonts w:ascii="仿宋_GB2312" w:eastAsia="仿宋_GB2312" w:hAnsi="黑体" w:hint="eastAsia"/>
          <w:sz w:val="32"/>
          <w:szCs w:val="32"/>
        </w:rPr>
        <w:t>年一般公共预算当年拨款</w:t>
      </w:r>
      <w:r w:rsidR="00CE355E">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CE355E">
        <w:rPr>
          <w:rFonts w:ascii="仿宋_GB2312" w:eastAsia="仿宋_GB2312" w:hAnsi="黑体" w:cs="仿宋_GB2312" w:hint="eastAsia"/>
          <w:sz w:val="32"/>
          <w:szCs w:val="32"/>
        </w:rPr>
        <w:t>16.33</w:t>
      </w:r>
      <w:r w:rsidR="003B6CBF">
        <w:rPr>
          <w:rFonts w:ascii="仿宋_GB2312" w:eastAsia="仿宋_GB2312" w:hAnsi="黑体" w:hint="eastAsia"/>
          <w:sz w:val="32"/>
          <w:szCs w:val="32"/>
        </w:rPr>
        <w:t>万元</w:t>
      </w:r>
      <w:r w:rsidR="005127F6">
        <w:rPr>
          <w:rFonts w:ascii="仿宋_GB2312" w:eastAsia="仿宋_GB2312" w:hAnsi="黑体" w:hint="eastAsia"/>
          <w:sz w:val="32"/>
          <w:szCs w:val="32"/>
        </w:rPr>
        <w:t>，</w:t>
      </w:r>
      <w:r w:rsidR="005127F6" w:rsidRPr="005127F6">
        <w:rPr>
          <w:rFonts w:ascii="仿宋_GB2312" w:eastAsia="仿宋_GB2312" w:hAnsi="黑体" w:hint="eastAsia"/>
          <w:sz w:val="32"/>
          <w:szCs w:val="32"/>
        </w:rPr>
        <w:t>主要是</w:t>
      </w:r>
      <w:r w:rsidR="005127F6">
        <w:rPr>
          <w:rFonts w:ascii="仿宋_GB2312" w:eastAsia="仿宋_GB2312" w:hAnsi="黑体" w:hint="eastAsia"/>
          <w:sz w:val="32"/>
          <w:szCs w:val="32"/>
        </w:rPr>
        <w:t>项目经费</w:t>
      </w:r>
      <w:r w:rsidR="005127F6" w:rsidRPr="005127F6">
        <w:rPr>
          <w:rFonts w:ascii="仿宋_GB2312" w:eastAsia="仿宋_GB2312" w:hAnsi="黑体" w:hint="eastAsia"/>
          <w:sz w:val="32"/>
          <w:szCs w:val="32"/>
        </w:rPr>
        <w:t>、保险等费用减少</w:t>
      </w:r>
      <w:r w:rsidR="005127F6">
        <w:rPr>
          <w:rFonts w:ascii="仿宋_GB2312" w:eastAsia="仿宋_GB2312" w:hAnsi="黑体" w:hint="eastAsia"/>
          <w:sz w:val="32"/>
          <w:szCs w:val="32"/>
        </w:rPr>
        <w:t>。</w:t>
      </w:r>
    </w:p>
    <w:p w:rsidR="00B20E24" w:rsidRPr="0053670C" w:rsidRDefault="003B6CBF" w:rsidP="0053670C">
      <w:pPr>
        <w:ind w:firstLineChars="200" w:firstLine="640"/>
        <w:rPr>
          <w:rFonts w:ascii="仿宋_GB2312" w:eastAsia="仿宋_GB2312" w:hAnsi="黑体"/>
          <w:sz w:val="32"/>
          <w:szCs w:val="32"/>
        </w:rPr>
      </w:pPr>
      <w:r>
        <w:rPr>
          <w:rFonts w:ascii="楷体" w:eastAsia="楷体" w:hAnsi="楷体" w:hint="eastAsia"/>
          <w:sz w:val="32"/>
          <w:szCs w:val="32"/>
        </w:rPr>
        <w:t>（二）一般公共预算当年拨款结构情况</w:t>
      </w:r>
    </w:p>
    <w:p w:rsidR="0053670C" w:rsidRDefault="003B6CBF" w:rsidP="0053670C">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公共安全支出</w:t>
      </w:r>
      <w:r w:rsidR="00CE355E">
        <w:rPr>
          <w:rFonts w:ascii="仿宋_GB2312" w:eastAsia="仿宋_GB2312" w:hAnsi="黑体" w:cs="仿宋_GB2312" w:hint="eastAsia"/>
          <w:sz w:val="32"/>
          <w:szCs w:val="32"/>
        </w:rPr>
        <w:t>273.54</w:t>
      </w:r>
      <w:r>
        <w:rPr>
          <w:rFonts w:ascii="仿宋_GB2312" w:eastAsia="仿宋_GB2312" w:hAnsi="黑体" w:cs="仿宋_GB2312" w:hint="eastAsia"/>
          <w:sz w:val="32"/>
          <w:szCs w:val="32"/>
        </w:rPr>
        <w:t>万元，占</w:t>
      </w:r>
      <w:r w:rsidR="00CE355E">
        <w:rPr>
          <w:rFonts w:ascii="仿宋_GB2312" w:eastAsia="仿宋_GB2312" w:hAnsi="黑体" w:cs="仿宋_GB2312" w:hint="eastAsia"/>
          <w:sz w:val="32"/>
          <w:szCs w:val="32"/>
        </w:rPr>
        <w:t>85.56</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；社会保障和就业支出</w:t>
      </w:r>
      <w:r w:rsidR="00CE355E">
        <w:rPr>
          <w:rFonts w:ascii="仿宋_GB2312" w:eastAsia="仿宋_GB2312" w:hAnsi="黑体" w:cs="仿宋_GB2312" w:hint="eastAsia"/>
          <w:sz w:val="32"/>
          <w:szCs w:val="32"/>
        </w:rPr>
        <w:t>19.96</w:t>
      </w:r>
      <w:r>
        <w:rPr>
          <w:rFonts w:ascii="仿宋_GB2312" w:eastAsia="仿宋_GB2312" w:hAnsi="黑体" w:cs="仿宋_GB2312" w:hint="eastAsia"/>
          <w:sz w:val="32"/>
          <w:szCs w:val="32"/>
        </w:rPr>
        <w:t>万元，占</w:t>
      </w:r>
      <w:r w:rsidR="00CE355E">
        <w:rPr>
          <w:rFonts w:ascii="仿宋_GB2312" w:eastAsia="仿宋_GB2312" w:hAnsi="黑体" w:cs="仿宋_GB2312" w:hint="eastAsia"/>
          <w:sz w:val="32"/>
          <w:szCs w:val="32"/>
        </w:rPr>
        <w:t>6.24</w:t>
      </w:r>
      <w:r>
        <w:rPr>
          <w:rFonts w:ascii="仿宋_GB2312" w:eastAsia="仿宋_GB2312" w:hAnsi="黑体" w:cs="仿宋_GB2312"/>
          <w:sz w:val="32"/>
          <w:szCs w:val="32"/>
        </w:rPr>
        <w:t>%</w:t>
      </w:r>
      <w:r>
        <w:rPr>
          <w:rFonts w:ascii="仿宋_GB2312" w:eastAsia="仿宋_GB2312" w:hAnsi="黑体" w:cs="仿宋_GB2312" w:hint="eastAsia"/>
          <w:sz w:val="32"/>
          <w:szCs w:val="32"/>
        </w:rPr>
        <w:t>；卫生健康支出</w:t>
      </w:r>
      <w:r w:rsidR="00CE355E">
        <w:rPr>
          <w:rFonts w:ascii="仿宋_GB2312" w:eastAsia="仿宋_GB2312" w:hAnsi="黑体" w:cs="仿宋_GB2312" w:hint="eastAsia"/>
          <w:sz w:val="32"/>
          <w:szCs w:val="32"/>
        </w:rPr>
        <w:t>17.38</w:t>
      </w:r>
      <w:r>
        <w:rPr>
          <w:rFonts w:ascii="仿宋_GB2312" w:eastAsia="仿宋_GB2312" w:hAnsi="黑体" w:cs="仿宋_GB2312" w:hint="eastAsia"/>
          <w:sz w:val="32"/>
          <w:szCs w:val="32"/>
        </w:rPr>
        <w:t>万元，占5.</w:t>
      </w:r>
      <w:r w:rsidR="00CE355E">
        <w:rPr>
          <w:rFonts w:ascii="仿宋_GB2312" w:eastAsia="仿宋_GB2312" w:hAnsi="黑体" w:cs="仿宋_GB2312" w:hint="eastAsia"/>
          <w:sz w:val="32"/>
          <w:szCs w:val="32"/>
        </w:rPr>
        <w:t>44</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w:t>
      </w:r>
      <w:r w:rsidR="00CE355E">
        <w:rPr>
          <w:rFonts w:ascii="仿宋_GB2312" w:eastAsia="仿宋_GB2312" w:hAnsi="黑体" w:cs="仿宋_GB2312" w:hint="eastAsia"/>
          <w:sz w:val="32"/>
          <w:szCs w:val="32"/>
        </w:rPr>
        <w:t>8.80</w:t>
      </w:r>
      <w:r>
        <w:rPr>
          <w:rFonts w:ascii="仿宋_GB2312" w:eastAsia="仿宋_GB2312" w:hAnsi="黑体" w:cs="仿宋_GB2312" w:hint="eastAsia"/>
          <w:sz w:val="32"/>
          <w:szCs w:val="32"/>
        </w:rPr>
        <w:t>万元，占2.</w:t>
      </w:r>
      <w:r w:rsidR="00CE355E">
        <w:rPr>
          <w:rFonts w:ascii="仿宋_GB2312" w:eastAsia="仿宋_GB2312" w:hAnsi="黑体" w:cs="仿宋_GB2312" w:hint="eastAsia"/>
          <w:sz w:val="32"/>
          <w:szCs w:val="32"/>
        </w:rPr>
        <w:t>76</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B20E24" w:rsidRDefault="003B6CBF" w:rsidP="0053670C">
      <w:pPr>
        <w:ind w:firstLineChars="250" w:firstLine="800"/>
        <w:rPr>
          <w:rFonts w:ascii="仿宋_GB2312" w:eastAsia="仿宋_GB2312" w:hAnsi="黑体" w:cs="仿宋_GB2312"/>
          <w:sz w:val="32"/>
          <w:szCs w:val="32"/>
        </w:rPr>
      </w:pPr>
      <w:r>
        <w:rPr>
          <w:rFonts w:ascii="楷体" w:eastAsia="楷体" w:hAnsi="楷体" w:hint="eastAsia"/>
          <w:sz w:val="32"/>
          <w:szCs w:val="32"/>
        </w:rPr>
        <w:t>（三）一般公共预算当年拨款具体使用情况</w:t>
      </w:r>
    </w:p>
    <w:p w:rsidR="0053670C" w:rsidRDefault="00793BDC" w:rsidP="0061135D">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1.</w:t>
      </w:r>
      <w:r w:rsidR="003B6CBF">
        <w:rPr>
          <w:rFonts w:ascii="仿宋_GB2312" w:eastAsia="仿宋_GB2312" w:hAnsi="黑体" w:cs="仿宋_GB2312" w:hint="eastAsia"/>
          <w:sz w:val="32"/>
          <w:szCs w:val="32"/>
        </w:rPr>
        <w:t>公共安全支出（类）司法（款）公共法律服务（项）</w:t>
      </w:r>
    </w:p>
    <w:p w:rsidR="00B20E24" w:rsidRDefault="003B6CBF" w:rsidP="0053670C">
      <w:pPr>
        <w:rPr>
          <w:rFonts w:ascii="仿宋_GB2312" w:eastAsia="仿宋_GB2312" w:hAnsi="黑体" w:cs="仿宋_GB2312"/>
          <w:sz w:val="32"/>
          <w:szCs w:val="32"/>
        </w:rPr>
      </w:pPr>
      <w:r>
        <w:rPr>
          <w:rFonts w:ascii="仿宋_GB2312" w:eastAsia="仿宋_GB2312" w:hAnsi="黑体" w:cs="仿宋_GB2312"/>
          <w:sz w:val="32"/>
          <w:szCs w:val="32"/>
        </w:rPr>
        <w:t>202</w:t>
      </w:r>
      <w:r w:rsidR="00EF62C9">
        <w:rPr>
          <w:rFonts w:ascii="仿宋_GB2312" w:eastAsia="仿宋_GB2312" w:hAnsi="黑体" w:cs="仿宋_GB2312" w:hint="eastAsia"/>
          <w:sz w:val="32"/>
          <w:szCs w:val="32"/>
        </w:rPr>
        <w:t>2</w:t>
      </w:r>
      <w:r w:rsidR="0053670C">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年预算数为</w:t>
      </w:r>
      <w:r w:rsidR="00570811">
        <w:rPr>
          <w:rFonts w:ascii="仿宋_GB2312" w:eastAsia="仿宋_GB2312" w:hAnsi="黑体" w:cs="仿宋_GB2312" w:hint="eastAsia"/>
          <w:sz w:val="32"/>
          <w:szCs w:val="32"/>
        </w:rPr>
        <w:t>273.54</w:t>
      </w:r>
      <w:r>
        <w:rPr>
          <w:rFonts w:ascii="仿宋_GB2312" w:eastAsia="仿宋_GB2312" w:hAnsi="黑体" w:cs="仿宋_GB2312" w:hint="eastAsia"/>
          <w:sz w:val="32"/>
          <w:szCs w:val="32"/>
        </w:rPr>
        <w:t>万元，比上年减少</w:t>
      </w:r>
      <w:r w:rsidR="00570811">
        <w:rPr>
          <w:rFonts w:ascii="仿宋_GB2312" w:eastAsia="仿宋_GB2312" w:hAnsi="黑体" w:cs="仿宋_GB2312" w:hint="eastAsia"/>
          <w:sz w:val="32"/>
          <w:szCs w:val="32"/>
        </w:rPr>
        <w:t>17.66</w:t>
      </w:r>
      <w:r>
        <w:rPr>
          <w:rFonts w:ascii="仿宋_GB2312" w:eastAsia="仿宋_GB2312" w:hAnsi="黑体" w:cs="仿宋_GB2312" w:hint="eastAsia"/>
          <w:sz w:val="32"/>
          <w:szCs w:val="32"/>
        </w:rPr>
        <w:t>万元</w:t>
      </w:r>
      <w:r w:rsidR="00DA1391">
        <w:rPr>
          <w:rFonts w:ascii="仿宋_GB2312" w:eastAsia="仿宋_GB2312" w:hAnsi="黑体" w:cs="仿宋_GB2312" w:hint="eastAsia"/>
          <w:sz w:val="32"/>
          <w:szCs w:val="32"/>
        </w:rPr>
        <w:t>，</w:t>
      </w:r>
      <w:r w:rsidR="00DA1391" w:rsidRPr="00DA1391">
        <w:rPr>
          <w:rFonts w:ascii="仿宋_GB2312" w:eastAsia="仿宋_GB2312" w:hAnsi="黑体" w:cs="仿宋_GB2312" w:hint="eastAsia"/>
          <w:sz w:val="32"/>
          <w:szCs w:val="32"/>
        </w:rPr>
        <w:t>主要是人员支出和项目支出</w:t>
      </w:r>
      <w:r w:rsidR="00DA1391">
        <w:rPr>
          <w:rFonts w:ascii="仿宋_GB2312" w:eastAsia="仿宋_GB2312" w:hAnsi="黑体" w:cs="仿宋_GB2312" w:hint="eastAsia"/>
          <w:sz w:val="32"/>
          <w:szCs w:val="32"/>
        </w:rPr>
        <w:t>减少。</w:t>
      </w:r>
    </w:p>
    <w:p w:rsidR="00B20E24" w:rsidRDefault="00875822">
      <w:pPr>
        <w:ind w:firstLineChars="200" w:firstLine="640"/>
        <w:rPr>
          <w:rFonts w:ascii="仿宋_GB2312" w:eastAsia="仿宋_GB2312" w:hAnsi="黑体" w:cs="仿宋_GB2312"/>
          <w:sz w:val="32"/>
          <w:szCs w:val="32"/>
        </w:rPr>
      </w:pPr>
      <w:r>
        <w:rPr>
          <w:rFonts w:ascii="仿宋_GB2312" w:eastAsia="仿宋_GB2312" w:hint="eastAsia"/>
          <w:kern w:val="0"/>
          <w:sz w:val="32"/>
          <w:szCs w:val="32"/>
        </w:rPr>
        <w:t>2</w:t>
      </w:r>
      <w:r w:rsidR="003B6CBF">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社会保障和就业支出（类）行政事业单位养老支出（款）机关事业单位基本养老保险缴费支出（项）</w:t>
      </w:r>
      <w:r w:rsidR="003B6CBF">
        <w:rPr>
          <w:rFonts w:ascii="仿宋_GB2312" w:eastAsia="仿宋_GB2312"/>
          <w:kern w:val="0"/>
          <w:sz w:val="32"/>
          <w:szCs w:val="32"/>
        </w:rPr>
        <w:t>202</w:t>
      </w:r>
      <w:r w:rsidR="00570811">
        <w:rPr>
          <w:rFonts w:ascii="仿宋_GB2312" w:eastAsia="仿宋_GB2312" w:hint="eastAsia"/>
          <w:kern w:val="0"/>
          <w:sz w:val="32"/>
          <w:szCs w:val="32"/>
        </w:rPr>
        <w:t>2</w:t>
      </w:r>
      <w:r w:rsidR="003B6CBF">
        <w:rPr>
          <w:rFonts w:ascii="仿宋_GB2312" w:eastAsia="仿宋_GB2312" w:hint="eastAsia"/>
          <w:kern w:val="0"/>
          <w:sz w:val="32"/>
          <w:szCs w:val="32"/>
        </w:rPr>
        <w:t>年预算数为</w:t>
      </w:r>
      <w:r w:rsidR="00570811">
        <w:rPr>
          <w:rFonts w:ascii="仿宋_GB2312" w:eastAsia="仿宋_GB2312" w:hint="eastAsia"/>
          <w:kern w:val="0"/>
          <w:sz w:val="32"/>
          <w:szCs w:val="32"/>
        </w:rPr>
        <w:t>17.68</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，比上年增加1.68万元</w:t>
      </w:r>
      <w:r w:rsidR="00DA1391">
        <w:rPr>
          <w:rFonts w:ascii="仿宋_GB2312" w:eastAsia="仿宋_GB2312" w:hAnsi="黑体" w:cs="仿宋_GB2312" w:hint="eastAsia"/>
          <w:sz w:val="32"/>
          <w:szCs w:val="32"/>
        </w:rPr>
        <w:t>，</w:t>
      </w:r>
      <w:r w:rsidR="00DA1391" w:rsidRPr="00DA1391">
        <w:rPr>
          <w:rFonts w:ascii="仿宋_GB2312" w:eastAsia="仿宋_GB2312" w:hAnsi="黑体" w:cs="仿宋_GB2312" w:hint="eastAsia"/>
          <w:sz w:val="32"/>
          <w:szCs w:val="32"/>
        </w:rPr>
        <w:t>主要是基本养老保险缴费支出增加。</w:t>
      </w:r>
      <w:r w:rsidR="003B6CBF">
        <w:rPr>
          <w:rFonts w:ascii="仿宋_GB2312" w:eastAsia="仿宋_GB2312"/>
          <w:kern w:val="0"/>
          <w:sz w:val="32"/>
          <w:szCs w:val="32"/>
        </w:rPr>
        <w:t xml:space="preserve"> </w:t>
      </w:r>
    </w:p>
    <w:p w:rsidR="00B20E24" w:rsidRPr="00DA1391" w:rsidRDefault="00875822">
      <w:pPr>
        <w:ind w:firstLineChars="200" w:firstLine="640"/>
        <w:rPr>
          <w:rFonts w:ascii="仿宋_GB2312" w:eastAsia="仿宋_GB2312"/>
          <w:kern w:val="0"/>
          <w:sz w:val="32"/>
          <w:szCs w:val="32"/>
        </w:rPr>
      </w:pPr>
      <w:r>
        <w:rPr>
          <w:rFonts w:ascii="仿宋_GB2312" w:eastAsia="仿宋_GB2312" w:hint="eastAsia"/>
          <w:kern w:val="0"/>
          <w:sz w:val="32"/>
          <w:szCs w:val="32"/>
        </w:rPr>
        <w:t>3</w:t>
      </w:r>
      <w:r w:rsidR="00793BDC">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社会保障和就业支出（类）行政事业单位养老支出（款）其他行政事业单位养老支出（项）</w:t>
      </w:r>
      <w:r w:rsidR="003B6CBF">
        <w:rPr>
          <w:rFonts w:ascii="仿宋_GB2312" w:eastAsia="仿宋_GB2312"/>
          <w:kern w:val="0"/>
          <w:sz w:val="32"/>
          <w:szCs w:val="32"/>
        </w:rPr>
        <w:t>202</w:t>
      </w:r>
      <w:r w:rsidR="00570811">
        <w:rPr>
          <w:rFonts w:ascii="仿宋_GB2312" w:eastAsia="仿宋_GB2312" w:hint="eastAsia"/>
          <w:kern w:val="0"/>
          <w:sz w:val="32"/>
          <w:szCs w:val="32"/>
        </w:rPr>
        <w:t>2</w:t>
      </w:r>
      <w:r w:rsidR="003B6CBF">
        <w:rPr>
          <w:rFonts w:ascii="仿宋_GB2312" w:eastAsia="仿宋_GB2312" w:hint="eastAsia"/>
          <w:kern w:val="0"/>
          <w:sz w:val="32"/>
          <w:szCs w:val="32"/>
        </w:rPr>
        <w:t>年预算数为</w:t>
      </w:r>
      <w:r w:rsidR="00570811">
        <w:rPr>
          <w:rFonts w:ascii="仿宋_GB2312" w:eastAsia="仿宋_GB2312" w:hint="eastAsia"/>
          <w:kern w:val="0"/>
          <w:sz w:val="32"/>
          <w:szCs w:val="32"/>
        </w:rPr>
        <w:t>2.28</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，比上年增加0.39万元</w:t>
      </w:r>
      <w:r w:rsidR="00DA1391">
        <w:rPr>
          <w:rFonts w:ascii="仿宋_GB2312" w:eastAsia="仿宋_GB2312" w:hAnsi="黑体" w:cs="仿宋_GB2312" w:hint="eastAsia"/>
          <w:sz w:val="32"/>
          <w:szCs w:val="32"/>
        </w:rPr>
        <w:t>，</w:t>
      </w:r>
      <w:r w:rsidR="00DA1391" w:rsidRPr="00DA1391">
        <w:rPr>
          <w:rFonts w:ascii="仿宋_GB2312" w:eastAsia="仿宋_GB2312" w:hint="eastAsia"/>
          <w:kern w:val="0"/>
          <w:sz w:val="32"/>
          <w:szCs w:val="32"/>
        </w:rPr>
        <w:t>主要是退休人员医疗补助缴费支出增加。</w:t>
      </w:r>
      <w:r w:rsidR="003B6CBF">
        <w:rPr>
          <w:rFonts w:ascii="仿宋_GB2312" w:eastAsia="仿宋_GB2312"/>
          <w:kern w:val="0"/>
          <w:sz w:val="32"/>
          <w:szCs w:val="32"/>
        </w:rPr>
        <w:t xml:space="preserve"> </w:t>
      </w:r>
    </w:p>
    <w:p w:rsidR="00B20E24" w:rsidRPr="00DA1391" w:rsidRDefault="00875822">
      <w:pPr>
        <w:ind w:firstLineChars="200" w:firstLine="640"/>
        <w:rPr>
          <w:rFonts w:ascii="仿宋_GB2312" w:eastAsia="仿宋_GB2312"/>
          <w:kern w:val="0"/>
          <w:sz w:val="32"/>
          <w:szCs w:val="32"/>
        </w:rPr>
      </w:pPr>
      <w:r>
        <w:rPr>
          <w:rFonts w:ascii="仿宋_GB2312" w:eastAsia="仿宋_GB2312" w:hint="eastAsia"/>
          <w:kern w:val="0"/>
          <w:sz w:val="32"/>
          <w:szCs w:val="32"/>
        </w:rPr>
        <w:t>4</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卫生健康支出（类）行政事业单位医疗（款）行政单位医疗（项）</w:t>
      </w:r>
      <w:r w:rsidR="003B6CBF">
        <w:rPr>
          <w:rFonts w:ascii="仿宋_GB2312" w:eastAsia="仿宋_GB2312"/>
          <w:kern w:val="0"/>
          <w:sz w:val="32"/>
          <w:szCs w:val="32"/>
        </w:rPr>
        <w:t>202</w:t>
      </w:r>
      <w:r w:rsidR="00570811">
        <w:rPr>
          <w:rFonts w:ascii="仿宋_GB2312" w:eastAsia="仿宋_GB2312" w:hint="eastAsia"/>
          <w:kern w:val="0"/>
          <w:sz w:val="32"/>
          <w:szCs w:val="32"/>
        </w:rPr>
        <w:t>2</w:t>
      </w:r>
      <w:r w:rsidR="003B6CBF">
        <w:rPr>
          <w:rFonts w:ascii="仿宋_GB2312" w:eastAsia="仿宋_GB2312" w:hint="eastAsia"/>
          <w:kern w:val="0"/>
          <w:sz w:val="32"/>
          <w:szCs w:val="32"/>
        </w:rPr>
        <w:t>年预算数为</w:t>
      </w:r>
      <w:r w:rsidR="00570811">
        <w:rPr>
          <w:rFonts w:ascii="仿宋_GB2312" w:eastAsia="仿宋_GB2312" w:hint="eastAsia"/>
          <w:kern w:val="0"/>
          <w:sz w:val="32"/>
          <w:szCs w:val="32"/>
        </w:rPr>
        <w:t>9.39</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，比上年增加0.89万元</w:t>
      </w:r>
      <w:r w:rsidR="00DA1391">
        <w:rPr>
          <w:rFonts w:ascii="仿宋_GB2312" w:eastAsia="仿宋_GB2312" w:hAnsi="黑体" w:cs="仿宋_GB2312" w:hint="eastAsia"/>
          <w:sz w:val="32"/>
          <w:szCs w:val="32"/>
        </w:rPr>
        <w:t>，</w:t>
      </w:r>
      <w:r w:rsidR="00DA1391" w:rsidRPr="00DA1391">
        <w:rPr>
          <w:rFonts w:ascii="仿宋_GB2312" w:eastAsia="仿宋_GB2312" w:hint="eastAsia"/>
          <w:kern w:val="0"/>
          <w:sz w:val="32"/>
          <w:szCs w:val="32"/>
        </w:rPr>
        <w:t>主要是职工的医疗保障缴费支出增加。</w:t>
      </w:r>
      <w:r w:rsidR="003B6CBF">
        <w:rPr>
          <w:rFonts w:ascii="仿宋_GB2312" w:eastAsia="仿宋_GB2312"/>
          <w:kern w:val="0"/>
          <w:sz w:val="32"/>
          <w:szCs w:val="32"/>
        </w:rPr>
        <w:t xml:space="preserve"> </w:t>
      </w:r>
    </w:p>
    <w:p w:rsidR="00B20E24" w:rsidRPr="002125DF" w:rsidRDefault="00875822" w:rsidP="002125DF">
      <w:pPr>
        <w:ind w:firstLineChars="200" w:firstLine="640"/>
        <w:rPr>
          <w:rFonts w:ascii="仿宋_GB2312" w:eastAsia="仿宋_GB2312" w:hAnsi="黑体" w:cs="仿宋_GB2312"/>
          <w:color w:val="FF0000"/>
          <w:sz w:val="32"/>
          <w:szCs w:val="32"/>
        </w:rPr>
      </w:pPr>
      <w:r w:rsidRPr="002125DF">
        <w:rPr>
          <w:rFonts w:ascii="仿宋_GB2312" w:eastAsia="仿宋_GB2312" w:hint="eastAsia"/>
          <w:kern w:val="0"/>
          <w:sz w:val="32"/>
          <w:szCs w:val="32"/>
        </w:rPr>
        <w:t>5</w:t>
      </w:r>
      <w:r w:rsidR="00793BDC" w:rsidRPr="002125DF">
        <w:rPr>
          <w:rFonts w:ascii="仿宋_GB2312" w:eastAsia="仿宋_GB2312"/>
          <w:kern w:val="0"/>
          <w:sz w:val="32"/>
          <w:szCs w:val="32"/>
        </w:rPr>
        <w:t>.</w:t>
      </w:r>
      <w:r w:rsidR="003B6CBF" w:rsidRPr="002125DF">
        <w:rPr>
          <w:rFonts w:ascii="仿宋_GB2312" w:eastAsia="仿宋_GB2312" w:hint="eastAsia"/>
          <w:kern w:val="0"/>
          <w:sz w:val="32"/>
          <w:szCs w:val="32"/>
        </w:rPr>
        <w:t>卫生健康支出（类）行政事业单位医疗（款）公务员医疗补助（项）</w:t>
      </w:r>
      <w:r w:rsidR="003B6CBF" w:rsidRPr="002125DF">
        <w:rPr>
          <w:rFonts w:ascii="仿宋_GB2312" w:eastAsia="仿宋_GB2312"/>
          <w:kern w:val="0"/>
          <w:sz w:val="32"/>
          <w:szCs w:val="32"/>
        </w:rPr>
        <w:t>202</w:t>
      </w:r>
      <w:r w:rsidR="002125DF">
        <w:rPr>
          <w:rFonts w:ascii="仿宋_GB2312" w:eastAsia="仿宋_GB2312" w:hint="eastAsia"/>
          <w:kern w:val="0"/>
          <w:sz w:val="32"/>
          <w:szCs w:val="32"/>
        </w:rPr>
        <w:t>2</w:t>
      </w:r>
      <w:r w:rsidR="003B6CBF" w:rsidRPr="002125DF">
        <w:rPr>
          <w:rFonts w:ascii="仿宋_GB2312" w:eastAsia="仿宋_GB2312" w:hint="eastAsia"/>
          <w:kern w:val="0"/>
          <w:sz w:val="32"/>
          <w:szCs w:val="32"/>
        </w:rPr>
        <w:t>年预算数为</w:t>
      </w:r>
      <w:r w:rsidR="002125DF">
        <w:rPr>
          <w:rFonts w:ascii="仿宋_GB2312" w:eastAsia="仿宋_GB2312" w:hint="eastAsia"/>
          <w:kern w:val="0"/>
          <w:sz w:val="32"/>
          <w:szCs w:val="32"/>
        </w:rPr>
        <w:t>7.33</w:t>
      </w:r>
      <w:r w:rsidR="003B6CBF" w:rsidRPr="002125D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比上年减少0.72万元</w:t>
      </w:r>
      <w:r w:rsidR="00DA1391">
        <w:rPr>
          <w:rFonts w:ascii="仿宋_GB2312" w:eastAsia="仿宋_GB2312" w:hAnsi="黑体" w:cs="仿宋_GB2312" w:hint="eastAsia"/>
          <w:sz w:val="32"/>
          <w:szCs w:val="32"/>
        </w:rPr>
        <w:t>，</w:t>
      </w:r>
      <w:r w:rsidR="00DA1391" w:rsidRPr="00DA1391">
        <w:rPr>
          <w:rFonts w:ascii="仿宋_GB2312" w:eastAsia="仿宋_GB2312" w:hAnsi="黑体" w:cs="仿宋_GB2312" w:hint="eastAsia"/>
          <w:sz w:val="32"/>
          <w:szCs w:val="32"/>
        </w:rPr>
        <w:t>主要是由于公务员医疗补助缴费</w:t>
      </w:r>
      <w:r w:rsidR="00DA1391">
        <w:rPr>
          <w:rFonts w:ascii="仿宋_GB2312" w:eastAsia="仿宋_GB2312" w:hAnsi="黑体" w:cs="仿宋_GB2312" w:hint="eastAsia"/>
          <w:sz w:val="32"/>
          <w:szCs w:val="32"/>
        </w:rPr>
        <w:t>减少</w:t>
      </w:r>
      <w:r w:rsidR="00DA1391" w:rsidRPr="00DA1391">
        <w:rPr>
          <w:rFonts w:ascii="仿宋_GB2312" w:eastAsia="仿宋_GB2312" w:hAnsi="黑体" w:cs="仿宋_GB2312" w:hint="eastAsia"/>
          <w:sz w:val="32"/>
          <w:szCs w:val="32"/>
        </w:rPr>
        <w:t>。</w:t>
      </w:r>
    </w:p>
    <w:p w:rsidR="00B20E24" w:rsidRPr="002125DF" w:rsidRDefault="00875822"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6</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卫生健康支出（类）行政事业单位医疗（款）其他行政事业单位医疗支出（项）</w:t>
      </w:r>
      <w:r w:rsidR="003B6CBF">
        <w:rPr>
          <w:rFonts w:ascii="仿宋_GB2312" w:eastAsia="仿宋_GB2312"/>
          <w:kern w:val="0"/>
          <w:sz w:val="32"/>
          <w:szCs w:val="32"/>
        </w:rPr>
        <w:t>202</w:t>
      </w:r>
      <w:r w:rsidR="002125DF">
        <w:rPr>
          <w:rFonts w:ascii="仿宋_GB2312" w:eastAsia="仿宋_GB2312" w:hint="eastAsia"/>
          <w:kern w:val="0"/>
          <w:sz w:val="32"/>
          <w:szCs w:val="32"/>
        </w:rPr>
        <w:t>2</w:t>
      </w:r>
      <w:r w:rsidR="003B6CBF">
        <w:rPr>
          <w:rFonts w:ascii="仿宋_GB2312" w:eastAsia="仿宋_GB2312" w:hint="eastAsia"/>
          <w:kern w:val="0"/>
          <w:sz w:val="32"/>
          <w:szCs w:val="32"/>
        </w:rPr>
        <w:t>年预算数为</w:t>
      </w:r>
      <w:r>
        <w:rPr>
          <w:rFonts w:ascii="仿宋_GB2312" w:eastAsia="仿宋_GB2312" w:hint="eastAsia"/>
          <w:kern w:val="0"/>
          <w:sz w:val="32"/>
          <w:szCs w:val="32"/>
        </w:rPr>
        <w:t>0.</w:t>
      </w:r>
      <w:r w:rsidR="002125DF">
        <w:rPr>
          <w:rFonts w:ascii="仿宋_GB2312" w:eastAsia="仿宋_GB2312" w:hint="eastAsia"/>
          <w:kern w:val="0"/>
          <w:sz w:val="32"/>
          <w:szCs w:val="32"/>
        </w:rPr>
        <w:t>66</w:t>
      </w:r>
      <w:r>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比上年减少0.05万元</w:t>
      </w:r>
      <w:r w:rsidR="00DA1391">
        <w:rPr>
          <w:rFonts w:ascii="仿宋_GB2312" w:eastAsia="仿宋_GB2312" w:hint="eastAsia"/>
          <w:kern w:val="0"/>
          <w:sz w:val="32"/>
          <w:szCs w:val="32"/>
        </w:rPr>
        <w:t>，</w:t>
      </w:r>
      <w:r w:rsidR="00DA1391" w:rsidRPr="00DA1391">
        <w:rPr>
          <w:rFonts w:ascii="仿宋_GB2312" w:eastAsia="仿宋_GB2312" w:hint="eastAsia"/>
          <w:kern w:val="0"/>
          <w:sz w:val="32"/>
          <w:szCs w:val="32"/>
        </w:rPr>
        <w:t>主要是职工的医疗保障缴费支出</w:t>
      </w:r>
      <w:r w:rsidR="00DA1391">
        <w:rPr>
          <w:rFonts w:ascii="仿宋_GB2312" w:eastAsia="仿宋_GB2312" w:hint="eastAsia"/>
          <w:kern w:val="0"/>
          <w:sz w:val="32"/>
          <w:szCs w:val="32"/>
        </w:rPr>
        <w:t>减少</w:t>
      </w:r>
      <w:r w:rsidR="00DA1391" w:rsidRPr="00DA1391">
        <w:rPr>
          <w:rFonts w:ascii="仿宋_GB2312" w:eastAsia="仿宋_GB2312" w:hint="eastAsia"/>
          <w:kern w:val="0"/>
          <w:sz w:val="32"/>
          <w:szCs w:val="32"/>
        </w:rPr>
        <w:t>。</w:t>
      </w:r>
    </w:p>
    <w:p w:rsidR="00B20E24" w:rsidRPr="002125DF" w:rsidRDefault="00875822"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7</w:t>
      </w:r>
      <w:r w:rsidR="00793BDC">
        <w:rPr>
          <w:rFonts w:ascii="仿宋_GB2312" w:eastAsia="仿宋_GB2312"/>
          <w:kern w:val="0"/>
          <w:sz w:val="32"/>
          <w:szCs w:val="32"/>
        </w:rPr>
        <w:t>.</w:t>
      </w:r>
      <w:r w:rsidR="003B6CBF">
        <w:rPr>
          <w:rFonts w:ascii="仿宋_GB2312" w:eastAsia="仿宋_GB2312" w:hint="eastAsia"/>
          <w:kern w:val="0"/>
          <w:sz w:val="32"/>
          <w:szCs w:val="32"/>
        </w:rPr>
        <w:t>住房保障支出（类）住房改革支出（款）住房公积金（项）</w:t>
      </w:r>
      <w:r w:rsidR="003B6CBF">
        <w:rPr>
          <w:rFonts w:ascii="仿宋_GB2312" w:eastAsia="仿宋_GB2312"/>
          <w:kern w:val="0"/>
          <w:sz w:val="32"/>
          <w:szCs w:val="32"/>
        </w:rPr>
        <w:t>202</w:t>
      </w:r>
      <w:r w:rsidR="002125DF">
        <w:rPr>
          <w:rFonts w:ascii="仿宋_GB2312" w:eastAsia="仿宋_GB2312" w:hint="eastAsia"/>
          <w:kern w:val="0"/>
          <w:sz w:val="32"/>
          <w:szCs w:val="32"/>
        </w:rPr>
        <w:t>2</w:t>
      </w:r>
      <w:r w:rsidR="003B6CBF">
        <w:rPr>
          <w:rFonts w:ascii="仿宋_GB2312" w:eastAsia="仿宋_GB2312" w:hint="eastAsia"/>
          <w:kern w:val="0"/>
          <w:sz w:val="32"/>
          <w:szCs w:val="32"/>
        </w:rPr>
        <w:t>年预算数为</w:t>
      </w:r>
      <w:r w:rsidR="002125DF">
        <w:rPr>
          <w:rFonts w:ascii="仿宋_GB2312" w:eastAsia="仿宋_GB2312" w:hint="eastAsia"/>
          <w:kern w:val="0"/>
          <w:sz w:val="32"/>
          <w:szCs w:val="32"/>
        </w:rPr>
        <w:t>8.80</w:t>
      </w:r>
      <w:r w:rsidR="003B6CB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比上年减少0.86万元</w:t>
      </w:r>
      <w:r w:rsidR="00B51AF9">
        <w:rPr>
          <w:rFonts w:ascii="仿宋_GB2312" w:eastAsia="仿宋_GB2312" w:hAnsi="黑体" w:cs="仿宋_GB2312" w:hint="eastAsia"/>
          <w:sz w:val="32"/>
          <w:szCs w:val="32"/>
        </w:rPr>
        <w:t>，</w:t>
      </w:r>
      <w:r w:rsidR="00B51AF9" w:rsidRPr="00B51AF9">
        <w:rPr>
          <w:rFonts w:ascii="仿宋_GB2312" w:eastAsia="仿宋_GB2312" w:hAnsi="黑体" w:cs="仿宋_GB2312" w:hint="eastAsia"/>
          <w:sz w:val="32"/>
          <w:szCs w:val="32"/>
        </w:rPr>
        <w:lastRenderedPageBreak/>
        <w:t>主要是</w:t>
      </w:r>
      <w:r w:rsidR="00B51AF9">
        <w:rPr>
          <w:rFonts w:ascii="仿宋_GB2312" w:eastAsia="仿宋_GB2312" w:hAnsi="黑体" w:cs="仿宋_GB2312" w:hint="eastAsia"/>
          <w:sz w:val="32"/>
          <w:szCs w:val="32"/>
        </w:rPr>
        <w:t>工资</w:t>
      </w:r>
      <w:r w:rsidR="00B51AF9" w:rsidRPr="00B51AF9">
        <w:rPr>
          <w:rFonts w:ascii="仿宋_GB2312" w:eastAsia="仿宋_GB2312" w:hAnsi="黑体" w:cs="仿宋_GB2312" w:hint="eastAsia"/>
          <w:sz w:val="32"/>
          <w:szCs w:val="32"/>
        </w:rPr>
        <w:t>变动，预算调整</w:t>
      </w:r>
      <w:r w:rsidR="00B51AF9">
        <w:rPr>
          <w:rFonts w:ascii="仿宋_GB2312" w:eastAsia="仿宋_GB2312" w:hAnsi="黑体" w:cs="仿宋_GB2312" w:hint="eastAsia"/>
          <w:sz w:val="32"/>
          <w:szCs w:val="32"/>
        </w:rPr>
        <w:t>减少</w:t>
      </w:r>
      <w:r w:rsidR="00B51AF9" w:rsidRPr="00B51AF9">
        <w:rPr>
          <w:rFonts w:ascii="仿宋_GB2312" w:eastAsia="仿宋_GB2312" w:hAnsi="黑体" w:cs="仿宋_GB2312" w:hint="eastAsia"/>
          <w:sz w:val="32"/>
          <w:szCs w:val="32"/>
        </w:rPr>
        <w:t>。</w:t>
      </w:r>
      <w:r w:rsidR="002125DF">
        <w:rPr>
          <w:rFonts w:ascii="仿宋_GB2312" w:eastAsia="仿宋_GB2312"/>
          <w:kern w:val="0"/>
          <w:sz w:val="32"/>
          <w:szCs w:val="32"/>
        </w:rPr>
        <w:t xml:space="preserve"> </w:t>
      </w:r>
    </w:p>
    <w:p w:rsidR="00B20E24" w:rsidRDefault="003B6CBF">
      <w:pPr>
        <w:ind w:firstLine="640"/>
        <w:rPr>
          <w:rFonts w:ascii="黑体" w:eastAsia="黑体" w:hAnsi="黑体"/>
          <w:sz w:val="32"/>
          <w:szCs w:val="32"/>
        </w:rPr>
      </w:pPr>
      <w:r>
        <w:rPr>
          <w:rFonts w:ascii="黑体" w:eastAsia="黑体" w:hAnsi="黑体" w:hint="eastAsia"/>
          <w:sz w:val="32"/>
          <w:szCs w:val="32"/>
        </w:rPr>
        <w:t>三、关于</w:t>
      </w:r>
      <w:r w:rsidR="00875822">
        <w:rPr>
          <w:rFonts w:ascii="黑体" w:eastAsia="黑体" w:hAnsi="黑体" w:cs="仿宋_GB2312" w:hint="eastAsia"/>
          <w:sz w:val="32"/>
          <w:szCs w:val="32"/>
        </w:rPr>
        <w:t>海口市法律援助中心</w:t>
      </w:r>
      <w:r w:rsidR="00875822">
        <w:rPr>
          <w:rFonts w:ascii="黑体" w:eastAsia="黑体" w:hAnsi="黑体" w:cs="仿宋_GB2312"/>
          <w:sz w:val="32"/>
          <w:szCs w:val="32"/>
        </w:rPr>
        <w:t>202</w:t>
      </w:r>
      <w:r w:rsidR="00770C27">
        <w:rPr>
          <w:rFonts w:ascii="黑体" w:eastAsia="黑体" w:hAnsi="黑体" w:cs="仿宋_GB2312" w:hint="eastAsia"/>
          <w:sz w:val="32"/>
          <w:szCs w:val="32"/>
        </w:rPr>
        <w:t>2</w:t>
      </w:r>
      <w:r>
        <w:rPr>
          <w:rFonts w:ascii="黑体" w:eastAsia="黑体" w:hAnsi="黑体" w:hint="eastAsia"/>
          <w:sz w:val="32"/>
          <w:szCs w:val="32"/>
        </w:rPr>
        <w:t>年一般公共预算基本支出情况说明</w:t>
      </w:r>
    </w:p>
    <w:p w:rsidR="00B20E24" w:rsidRDefault="00875822" w:rsidP="00875822">
      <w:pPr>
        <w:ind w:firstLineChars="200" w:firstLine="640"/>
        <w:rPr>
          <w:rFonts w:ascii="仿宋_GB2312" w:eastAsia="仿宋_GB2312" w:hAnsi="黑体"/>
          <w:sz w:val="32"/>
          <w:szCs w:val="32"/>
        </w:rPr>
      </w:pPr>
      <w:r w:rsidRPr="00875822">
        <w:rPr>
          <w:rFonts w:ascii="仿宋_GB2312" w:eastAsia="仿宋_GB2312" w:hAnsi="黑体" w:hint="eastAsia"/>
          <w:sz w:val="32"/>
          <w:szCs w:val="32"/>
        </w:rPr>
        <w:t>海口市法律援助中心</w:t>
      </w:r>
      <w:r w:rsidRPr="00875822">
        <w:rPr>
          <w:rFonts w:ascii="仿宋_GB2312" w:eastAsia="仿宋_GB2312" w:hAnsi="黑体"/>
          <w:sz w:val="32"/>
          <w:szCs w:val="32"/>
        </w:rPr>
        <w:t>202</w:t>
      </w:r>
      <w:r w:rsidR="00770C27">
        <w:rPr>
          <w:rFonts w:ascii="仿宋_GB2312" w:eastAsia="仿宋_GB2312" w:hAnsi="黑体" w:hint="eastAsia"/>
          <w:sz w:val="32"/>
          <w:szCs w:val="32"/>
        </w:rPr>
        <w:t>2</w:t>
      </w:r>
      <w:r w:rsidR="003B6CBF">
        <w:rPr>
          <w:rFonts w:ascii="仿宋_GB2312" w:eastAsia="仿宋_GB2312" w:hAnsi="黑体" w:hint="eastAsia"/>
          <w:sz w:val="32"/>
          <w:szCs w:val="32"/>
        </w:rPr>
        <w:t>年一般公共预算基本支出为</w:t>
      </w:r>
      <w:r w:rsidR="00770C27">
        <w:rPr>
          <w:rFonts w:ascii="仿宋_GB2312" w:eastAsia="仿宋_GB2312" w:hAnsi="黑体" w:hint="eastAsia"/>
          <w:sz w:val="32"/>
          <w:szCs w:val="32"/>
        </w:rPr>
        <w:t>179.68</w:t>
      </w:r>
      <w:r w:rsidR="003B6CBF">
        <w:rPr>
          <w:rFonts w:ascii="仿宋_GB2312" w:eastAsia="仿宋_GB2312" w:hAnsi="黑体" w:hint="eastAsia"/>
          <w:sz w:val="32"/>
          <w:szCs w:val="32"/>
        </w:rPr>
        <w:t>万元，</w:t>
      </w:r>
      <w:r w:rsidR="00770C27">
        <w:rPr>
          <w:rFonts w:ascii="仿宋_GB2312" w:eastAsia="仿宋_GB2312" w:hAnsi="黑体" w:hint="eastAsia"/>
          <w:sz w:val="32"/>
          <w:szCs w:val="32"/>
        </w:rPr>
        <w:t>比上年度减少6.33万元，</w:t>
      </w:r>
      <w:r w:rsidR="003B6CBF">
        <w:rPr>
          <w:rFonts w:ascii="仿宋_GB2312" w:eastAsia="仿宋_GB2312" w:hAnsi="黑体" w:hint="eastAsia"/>
          <w:sz w:val="32"/>
          <w:szCs w:val="32"/>
        </w:rPr>
        <w:t>其中：</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3C2B4F">
        <w:rPr>
          <w:rFonts w:ascii="仿宋_GB2312" w:eastAsia="仿宋_GB2312" w:hAnsi="黑体" w:cs="仿宋_GB2312" w:hint="eastAsia"/>
          <w:sz w:val="32"/>
          <w:szCs w:val="32"/>
        </w:rPr>
        <w:t>147.91</w:t>
      </w:r>
      <w:r>
        <w:rPr>
          <w:rFonts w:ascii="仿宋_GB2312" w:eastAsia="仿宋_GB2312" w:hAnsi="黑体" w:hint="eastAsia"/>
          <w:sz w:val="32"/>
          <w:szCs w:val="32"/>
        </w:rPr>
        <w:t>万元，主要包括：基本工资、津贴补贴、奖金、伙食补助费、绩效工资、机关事业单位基本养老保险缴费、城镇职工基本医疗保险缴费、公务员医疗补助缴费、其他社会保障缴费、住房公积金、医疗费、其他工资福利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3C2B4F">
        <w:rPr>
          <w:rFonts w:ascii="仿宋_GB2312" w:eastAsia="仿宋_GB2312" w:hAnsi="黑体" w:cs="仿宋_GB2312" w:hint="eastAsia"/>
          <w:sz w:val="32"/>
          <w:szCs w:val="32"/>
        </w:rPr>
        <w:t>25.83</w:t>
      </w:r>
      <w:r w:rsidR="00965533">
        <w:rPr>
          <w:rFonts w:ascii="仿宋_GB2312" w:eastAsia="仿宋_GB2312" w:hAnsi="黑体" w:hint="eastAsia"/>
          <w:sz w:val="32"/>
          <w:szCs w:val="32"/>
        </w:rPr>
        <w:t>万元，主要包括：办公费、印刷费</w:t>
      </w:r>
      <w:r>
        <w:rPr>
          <w:rFonts w:ascii="仿宋_GB2312" w:eastAsia="仿宋_GB2312" w:hAnsi="黑体" w:hint="eastAsia"/>
          <w:sz w:val="32"/>
          <w:szCs w:val="32"/>
        </w:rPr>
        <w:t>、水费、电费、邮电费、物业管理费、差旅费、</w:t>
      </w:r>
      <w:r>
        <w:rPr>
          <w:rFonts w:ascii="仿宋_GB2312" w:eastAsia="仿宋_GB2312" w:hAnsi="黑体"/>
          <w:sz w:val="32"/>
          <w:szCs w:val="32"/>
        </w:rPr>
        <w:t xml:space="preserve">  </w:t>
      </w:r>
      <w:r>
        <w:rPr>
          <w:rFonts w:ascii="仿宋_GB2312" w:eastAsia="仿宋_GB2312" w:hAnsi="黑体" w:hint="eastAsia"/>
          <w:sz w:val="32"/>
          <w:szCs w:val="32"/>
        </w:rPr>
        <w:t>维修</w:t>
      </w:r>
      <w:r>
        <w:rPr>
          <w:rFonts w:ascii="仿宋_GB2312" w:eastAsia="仿宋_GB2312" w:hAnsi="黑体"/>
          <w:sz w:val="32"/>
          <w:szCs w:val="32"/>
        </w:rPr>
        <w:t>(</w:t>
      </w:r>
      <w:r>
        <w:rPr>
          <w:rFonts w:ascii="仿宋_GB2312" w:eastAsia="仿宋_GB2312" w:hAnsi="黑体" w:hint="eastAsia"/>
          <w:sz w:val="32"/>
          <w:szCs w:val="32"/>
        </w:rPr>
        <w:t>护</w:t>
      </w:r>
      <w:r>
        <w:rPr>
          <w:rFonts w:ascii="仿宋_GB2312" w:eastAsia="仿宋_GB2312" w:hAnsi="黑体"/>
          <w:sz w:val="32"/>
          <w:szCs w:val="32"/>
        </w:rPr>
        <w:t>)</w:t>
      </w:r>
      <w:r>
        <w:rPr>
          <w:rFonts w:ascii="仿宋_GB2312" w:eastAsia="仿宋_GB2312" w:hAnsi="黑体" w:hint="eastAsia"/>
          <w:sz w:val="32"/>
          <w:szCs w:val="32"/>
        </w:rPr>
        <w:t>费、租赁费、培训费、工会经费、公务用车运行维护费、其他交通费用、其他商品和服务支出。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对个人和家庭的补助</w:t>
      </w:r>
      <w:r w:rsidR="003C2B4F">
        <w:rPr>
          <w:rFonts w:ascii="仿宋_GB2312" w:eastAsia="仿宋_GB2312" w:hAnsi="黑体" w:hint="eastAsia"/>
          <w:sz w:val="32"/>
          <w:szCs w:val="32"/>
        </w:rPr>
        <w:t>5.94</w:t>
      </w:r>
      <w:r>
        <w:rPr>
          <w:rFonts w:ascii="仿宋_GB2312" w:eastAsia="仿宋_GB2312" w:hAnsi="黑体" w:hint="eastAsia"/>
          <w:sz w:val="32"/>
          <w:szCs w:val="32"/>
        </w:rPr>
        <w:t>万元，主要包括：</w:t>
      </w:r>
      <w:r w:rsidR="003C2B4F">
        <w:rPr>
          <w:rFonts w:ascii="仿宋_GB2312" w:eastAsia="仿宋_GB2312" w:hAnsi="黑体" w:hint="eastAsia"/>
          <w:sz w:val="32"/>
          <w:szCs w:val="32"/>
        </w:rPr>
        <w:t>生活补助、</w:t>
      </w:r>
      <w:r>
        <w:rPr>
          <w:rFonts w:ascii="仿宋_GB2312" w:eastAsia="仿宋_GB2312" w:hAnsi="黑体" w:hint="eastAsia"/>
          <w:sz w:val="32"/>
          <w:szCs w:val="32"/>
        </w:rPr>
        <w:t>医疗费补助（退休补充医疗）、奖励金。</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00965533">
        <w:rPr>
          <w:rFonts w:ascii="黑体" w:eastAsia="黑体" w:hAnsi="黑体" w:cs="仿宋_GB2312" w:hint="eastAsia"/>
          <w:sz w:val="32"/>
          <w:szCs w:val="32"/>
        </w:rPr>
        <w:t>海口市法律援助中心</w:t>
      </w:r>
      <w:r w:rsidR="00965533">
        <w:rPr>
          <w:rFonts w:ascii="黑体" w:eastAsia="黑体" w:hAnsi="黑体" w:cs="仿宋_GB2312"/>
          <w:sz w:val="32"/>
          <w:szCs w:val="32"/>
        </w:rPr>
        <w:t>202</w:t>
      </w:r>
      <w:r w:rsidR="00857991">
        <w:rPr>
          <w:rFonts w:ascii="黑体" w:eastAsia="黑体" w:hAnsi="黑体" w:cs="仿宋_GB2312" w:hint="eastAsia"/>
          <w:sz w:val="32"/>
          <w:szCs w:val="32"/>
        </w:rPr>
        <w:t>2</w:t>
      </w:r>
      <w:r>
        <w:rPr>
          <w:rFonts w:ascii="黑体" w:eastAsia="黑体" w:hAnsi="黑体" w:hint="eastAsia"/>
          <w:sz w:val="32"/>
          <w:shd w:val="clear" w:color="auto" w:fill="FFFFFF"/>
        </w:rPr>
        <w:t>年“三公”经费预算情况说明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857991">
        <w:rPr>
          <w:rFonts w:ascii="楷体" w:eastAsia="楷体" w:hAnsi="楷体" w:hint="eastAsia"/>
          <w:sz w:val="32"/>
          <w:szCs w:val="32"/>
        </w:rPr>
        <w:t>2</w:t>
      </w:r>
      <w:r>
        <w:rPr>
          <w:rFonts w:ascii="楷体" w:eastAsia="楷体" w:hAnsi="楷体" w:hint="eastAsia"/>
          <w:sz w:val="32"/>
          <w:szCs w:val="32"/>
        </w:rPr>
        <w:t>年一般公共预算“三公”经费预算数为</w:t>
      </w:r>
      <w:r w:rsidR="00965533">
        <w:rPr>
          <w:rFonts w:ascii="楷体" w:eastAsia="楷体" w:hAnsi="楷体" w:hint="eastAsia"/>
          <w:sz w:val="32"/>
          <w:szCs w:val="32"/>
        </w:rPr>
        <w:t>3.5</w:t>
      </w:r>
      <w:r>
        <w:rPr>
          <w:rFonts w:ascii="楷体" w:eastAsia="楷体" w:hAnsi="楷体" w:hint="eastAsia"/>
          <w:sz w:val="32"/>
          <w:szCs w:val="32"/>
        </w:rPr>
        <w:t>万元，其中：</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hint="eastAsia"/>
          <w:sz w:val="32"/>
        </w:rPr>
        <w:t>持平的</w:t>
      </w:r>
      <w:r>
        <w:rPr>
          <w:rFonts w:ascii="Times New Roman" w:eastAsia="仿宋_GB2312" w:hAnsi="Times New Roman" w:hint="eastAsia"/>
          <w:sz w:val="32"/>
          <w:shd w:val="clear" w:color="auto" w:fill="FFFFFF"/>
        </w:rPr>
        <w:t>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lastRenderedPageBreak/>
        <w:t>根据市委（如外事部门等）安排的</w:t>
      </w:r>
      <w:r>
        <w:rPr>
          <w:rFonts w:ascii="仿宋_GB2312" w:eastAsia="仿宋_GB2312" w:hAnsi="黑体" w:cs="仿宋_GB2312"/>
          <w:sz w:val="32"/>
          <w:szCs w:val="32"/>
        </w:rPr>
        <w:t>202</w:t>
      </w:r>
      <w:r w:rsidR="007328E9">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w:t>
      </w:r>
    </w:p>
    <w:p w:rsidR="00B20E24" w:rsidRDefault="003B6CBF" w:rsidP="007328E9">
      <w:pPr>
        <w:ind w:firstLineChars="150" w:firstLine="48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公务用车购置及运行费</w:t>
      </w:r>
      <w:r w:rsidR="00965533">
        <w:rPr>
          <w:rFonts w:ascii="仿宋_GB2312" w:eastAsia="仿宋_GB2312" w:hAnsi="黑体" w:cs="仿宋_GB2312" w:hint="eastAsia"/>
          <w:sz w:val="32"/>
          <w:szCs w:val="32"/>
        </w:rPr>
        <w:t>3.5</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hint="eastAsia"/>
          <w:sz w:val="32"/>
          <w:shd w:val="clear" w:color="auto" w:fill="FFFFFF"/>
        </w:rPr>
        <w:t>公务用车运行费</w:t>
      </w:r>
      <w:r w:rsidR="00965533">
        <w:rPr>
          <w:rFonts w:ascii="仿宋_GB2312" w:eastAsia="仿宋_GB2312" w:hAnsi="黑体" w:cs="仿宋_GB2312" w:hint="eastAsia"/>
          <w:sz w:val="32"/>
          <w:szCs w:val="32"/>
        </w:rPr>
        <w:t>3.5</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w:t>
      </w:r>
      <w:r w:rsidR="00965533">
        <w:rPr>
          <w:rFonts w:ascii="Times New Roman" w:eastAsia="仿宋_GB2312" w:hAnsi="Times New Roman" w:hint="eastAsia"/>
          <w:sz w:val="32"/>
          <w:shd w:val="clear" w:color="auto" w:fill="FFFFFF"/>
        </w:rPr>
        <w:t>持平</w:t>
      </w:r>
      <w:r>
        <w:rPr>
          <w:rFonts w:ascii="Times New Roman" w:eastAsia="仿宋_GB2312" w:hAnsi="Times New Roman" w:hint="eastAsia"/>
          <w:sz w:val="32"/>
          <w:shd w:val="clear" w:color="auto" w:fill="FFFFFF"/>
        </w:rPr>
        <w:t>。</w:t>
      </w:r>
      <w:r w:rsidR="00121F8B">
        <w:rPr>
          <w:rFonts w:ascii="仿宋_GB2312" w:eastAsia="仿宋_GB2312" w:hAnsi="黑体" w:cs="仿宋_GB2312" w:hint="eastAsia"/>
          <w:sz w:val="32"/>
          <w:szCs w:val="32"/>
        </w:rPr>
        <w:t>公务接待费0万元，与上年预算持平0。下降/增长的主要原因包括：无此项计划，公务接待0批，</w:t>
      </w:r>
      <w:r w:rsidR="00121F8B">
        <w:rPr>
          <w:rFonts w:ascii="仿宋_GB2312" w:eastAsia="仿宋_GB2312" w:hAnsi="黑体" w:hint="eastAsia"/>
          <w:sz w:val="32"/>
          <w:szCs w:val="32"/>
        </w:rPr>
        <w:t>0人。</w:t>
      </w:r>
    </w:p>
    <w:p w:rsidR="00B20E24" w:rsidRDefault="003B6CBF">
      <w:pPr>
        <w:ind w:firstLine="640"/>
        <w:jc w:val="left"/>
        <w:rPr>
          <w:rFonts w:ascii="楷体" w:eastAsia="楷体" w:hAnsi="楷体"/>
          <w:sz w:val="32"/>
          <w:szCs w:val="32"/>
        </w:rPr>
      </w:pPr>
      <w:r>
        <w:rPr>
          <w:rFonts w:ascii="楷体" w:eastAsia="楷体" w:hAnsi="楷体" w:hint="eastAsia"/>
          <w:sz w:val="32"/>
          <w:szCs w:val="32"/>
        </w:rPr>
        <w:t>（二）</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B84378">
        <w:rPr>
          <w:rFonts w:ascii="楷体" w:eastAsia="楷体" w:hAnsi="楷体" w:hint="eastAsia"/>
          <w:sz w:val="32"/>
          <w:szCs w:val="32"/>
        </w:rPr>
        <w:t>2</w:t>
      </w:r>
      <w:r>
        <w:rPr>
          <w:rFonts w:ascii="楷体" w:eastAsia="楷体" w:hAnsi="楷体" w:hint="eastAsia"/>
          <w:sz w:val="32"/>
          <w:szCs w:val="32"/>
        </w:rPr>
        <w:t>年政府性基金预算“三公”经费预算数为</w:t>
      </w:r>
      <w:r w:rsidR="00965533">
        <w:rPr>
          <w:rFonts w:ascii="楷体" w:eastAsia="楷体" w:hAnsi="楷体" w:hint="eastAsia"/>
          <w:sz w:val="32"/>
          <w:szCs w:val="32"/>
        </w:rPr>
        <w:t>0</w:t>
      </w:r>
      <w:r>
        <w:rPr>
          <w:rFonts w:ascii="楷体" w:eastAsia="楷体" w:hAnsi="楷体" w:hint="eastAsia"/>
          <w:sz w:val="32"/>
          <w:szCs w:val="32"/>
        </w:rPr>
        <w:t>万元，其中：</w:t>
      </w:r>
    </w:p>
    <w:p w:rsidR="00B20E24" w:rsidRDefault="003B6CBF">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，与上年预算持平，持平主要原因包括：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。根据市委（如外事部门等）安排的</w:t>
      </w:r>
      <w:r>
        <w:rPr>
          <w:rFonts w:ascii="仿宋_GB2312" w:eastAsia="仿宋_GB2312" w:hAnsi="黑体" w:cs="仿宋_GB2312"/>
          <w:sz w:val="32"/>
          <w:szCs w:val="32"/>
        </w:rPr>
        <w:t>202</w:t>
      </w:r>
      <w:r w:rsidR="00B71666">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天，主要任务为无；公务用车购置及运行费</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w:t>
      </w:r>
      <w:r>
        <w:rPr>
          <w:rFonts w:ascii="仿宋_GB2312" w:eastAsia="仿宋_GB2312" w:hAnsi="黑体" w:cs="仿宋_GB2312" w:hint="eastAsia"/>
          <w:sz w:val="32"/>
          <w:szCs w:val="32"/>
        </w:rPr>
        <w:t>元，购置公务车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辆，公务用车运行费</w:t>
      </w:r>
      <w:r w:rsidR="007C3763">
        <w:rPr>
          <w:rFonts w:ascii="仿宋_GB2312" w:eastAsia="仿宋_GB2312" w:hAnsi="黑体" w:cs="仿宋_GB2312" w:hint="eastAsia"/>
          <w:sz w:val="32"/>
          <w:szCs w:val="32"/>
        </w:rPr>
        <w:t>0万元）</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仿宋_GB2312" w:eastAsia="仿宋_GB2312" w:hAnsi="黑体" w:cs="仿宋_GB2312" w:hint="eastAsia"/>
          <w:sz w:val="32"/>
          <w:szCs w:val="32"/>
        </w:rPr>
        <w:t>万元，与上年预算持平</w:t>
      </w:r>
      <w:r>
        <w:rPr>
          <w:rFonts w:ascii="仿宋_GB2312" w:eastAsia="仿宋_GB2312" w:hAnsi="黑体" w:cs="仿宋_GB2312"/>
          <w:sz w:val="32"/>
          <w:szCs w:val="32"/>
        </w:rPr>
        <w:t>0</w:t>
      </w:r>
      <w:r>
        <w:rPr>
          <w:rFonts w:ascii="仿宋_GB2312" w:eastAsia="仿宋_GB2312" w:hAnsi="黑体" w:cs="仿宋_GB2312" w:hint="eastAsia"/>
          <w:sz w:val="32"/>
          <w:szCs w:val="32"/>
        </w:rPr>
        <w:t>。下降</w:t>
      </w:r>
      <w:r>
        <w:rPr>
          <w:rFonts w:ascii="仿宋_GB2312" w:eastAsia="仿宋_GB2312" w:hAnsi="黑体" w:cs="仿宋_GB2312"/>
          <w:sz w:val="32"/>
          <w:szCs w:val="32"/>
        </w:rPr>
        <w:t>/</w:t>
      </w:r>
      <w:r>
        <w:rPr>
          <w:rFonts w:ascii="仿宋_GB2312" w:eastAsia="仿宋_GB2312" w:hAnsi="黑体" w:cs="仿宋_GB2312" w:hint="eastAsia"/>
          <w:sz w:val="32"/>
          <w:szCs w:val="32"/>
        </w:rPr>
        <w:t>增长的主要原因包括：无此项计划，公务接待</w:t>
      </w:r>
      <w:r>
        <w:rPr>
          <w:rFonts w:ascii="仿宋_GB2312" w:eastAsia="仿宋_GB2312" w:hAnsi="黑体" w:cs="仿宋_GB2312"/>
          <w:sz w:val="32"/>
          <w:szCs w:val="32"/>
        </w:rPr>
        <w:t>0</w:t>
      </w:r>
      <w:r>
        <w:rPr>
          <w:rFonts w:ascii="仿宋_GB2312" w:eastAsia="仿宋_GB2312" w:hAnsi="黑体" w:cs="仿宋_GB2312" w:hint="eastAsia"/>
          <w:sz w:val="32"/>
          <w:szCs w:val="32"/>
        </w:rPr>
        <w:t>批，</w:t>
      </w:r>
      <w:r>
        <w:rPr>
          <w:rFonts w:ascii="仿宋_GB2312" w:eastAsia="仿宋_GB2312" w:hAnsi="黑体"/>
          <w:sz w:val="32"/>
          <w:szCs w:val="32"/>
        </w:rPr>
        <w:t>0</w:t>
      </w:r>
      <w:r>
        <w:rPr>
          <w:rFonts w:ascii="仿宋_GB2312" w:eastAsia="仿宋_GB2312" w:hAnsi="黑体" w:hint="eastAsia"/>
          <w:sz w:val="32"/>
          <w:szCs w:val="32"/>
        </w:rPr>
        <w:t>人。</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007C3763">
        <w:rPr>
          <w:rFonts w:ascii="黑体" w:eastAsia="黑体" w:hAnsi="黑体" w:cs="仿宋_GB2312" w:hint="eastAsia"/>
          <w:sz w:val="32"/>
          <w:szCs w:val="32"/>
        </w:rPr>
        <w:t>海口市法律援助中心</w:t>
      </w:r>
      <w:r w:rsidR="007C3763">
        <w:rPr>
          <w:rFonts w:ascii="黑体" w:eastAsia="黑体" w:hAnsi="黑体" w:cs="仿宋_GB2312"/>
          <w:sz w:val="32"/>
          <w:szCs w:val="32"/>
        </w:rPr>
        <w:t>202</w:t>
      </w:r>
      <w:r w:rsidR="00B84378">
        <w:rPr>
          <w:rFonts w:ascii="黑体" w:eastAsia="黑体" w:hAnsi="黑体" w:cs="仿宋_GB2312" w:hint="eastAsia"/>
          <w:sz w:val="32"/>
          <w:szCs w:val="32"/>
        </w:rPr>
        <w:t>2</w:t>
      </w:r>
      <w:r>
        <w:rPr>
          <w:rFonts w:ascii="黑体" w:eastAsia="黑体" w:hAnsi="黑体" w:hint="eastAsia"/>
          <w:sz w:val="32"/>
          <w:shd w:val="clear" w:color="auto" w:fill="FFFFFF"/>
        </w:rPr>
        <w:t>年政府性基金预算当年拨款情况说明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B20E24" w:rsidRDefault="007C3763">
      <w:pPr>
        <w:ind w:firstLineChars="200" w:firstLine="640"/>
        <w:rPr>
          <w:rFonts w:ascii="仿宋_GB2312" w:eastAsia="仿宋_GB2312" w:hAnsi="黑体" w:cs="仿宋_GB2312"/>
          <w:sz w:val="32"/>
          <w:szCs w:val="32"/>
        </w:rPr>
      </w:pPr>
      <w:r>
        <w:rPr>
          <w:rFonts w:ascii="黑体" w:eastAsia="黑体" w:hAnsi="黑体" w:cs="仿宋_GB2312" w:hint="eastAsia"/>
          <w:sz w:val="32"/>
          <w:szCs w:val="32"/>
        </w:rPr>
        <w:lastRenderedPageBreak/>
        <w:t>海口市法律援助中心</w:t>
      </w:r>
      <w:r>
        <w:rPr>
          <w:rFonts w:ascii="黑体" w:eastAsia="黑体" w:hAnsi="黑体" w:cs="仿宋_GB2312"/>
          <w:sz w:val="32"/>
          <w:szCs w:val="32"/>
        </w:rPr>
        <w:t>202</w:t>
      </w:r>
      <w:r w:rsidR="00B84378">
        <w:rPr>
          <w:rFonts w:ascii="黑体" w:eastAsia="黑体" w:hAnsi="黑体" w:cs="仿宋_GB2312" w:hint="eastAsia"/>
          <w:sz w:val="32"/>
          <w:szCs w:val="32"/>
        </w:rPr>
        <w:t>2</w:t>
      </w:r>
      <w:r w:rsidR="003B6CBF">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w:t>
      </w:r>
      <w:r>
        <w:rPr>
          <w:rFonts w:ascii="仿宋_GB2312" w:eastAsia="仿宋_GB2312" w:hAnsi="黑体" w:cs="仿宋_GB2312" w:hint="eastAsia"/>
          <w:sz w:val="32"/>
          <w:szCs w:val="32"/>
        </w:rPr>
        <w:t>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307159" w:rsidRDefault="00307159" w:rsidP="0030715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城乡社区支出（类）支出0</w:t>
      </w:r>
      <w:r>
        <w:rPr>
          <w:rFonts w:ascii="仿宋_GB2312" w:eastAsia="仿宋_GB2312" w:hAnsi="黑体" w:hint="eastAsia"/>
          <w:sz w:val="32"/>
          <w:szCs w:val="32"/>
        </w:rPr>
        <w:t>万元。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307159" w:rsidRDefault="00307159" w:rsidP="0030715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城乡社区（类）国有土地使用权出让收入安排的支出（款）其他国有土地使用权出让收入安排的支出（项）</w:t>
      </w:r>
      <w:r>
        <w:rPr>
          <w:rFonts w:ascii="仿宋_GB2312" w:eastAsia="仿宋_GB2312" w:hAnsi="黑体" w:cs="仿宋_GB2312"/>
          <w:sz w:val="32"/>
          <w:szCs w:val="32"/>
        </w:rPr>
        <w:t>202</w:t>
      </w:r>
      <w:r w:rsidR="00B84378">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0E24" w:rsidRPr="00F0631F" w:rsidRDefault="003B6CBF">
      <w:pPr>
        <w:ind w:firstLineChars="200" w:firstLine="640"/>
        <w:rPr>
          <w:rFonts w:ascii="黑体" w:eastAsia="黑体" w:hAnsi="黑体"/>
          <w:sz w:val="32"/>
          <w:shd w:val="clear" w:color="auto" w:fill="FFFFFF"/>
        </w:rPr>
      </w:pPr>
      <w:r w:rsidRPr="00F0631F">
        <w:rPr>
          <w:rFonts w:ascii="黑体" w:eastAsia="黑体" w:hAnsi="黑体" w:hint="eastAsia"/>
          <w:sz w:val="32"/>
          <w:shd w:val="clear" w:color="auto" w:fill="FFFFFF"/>
        </w:rPr>
        <w:t>六、关于</w:t>
      </w:r>
      <w:r w:rsidR="007C3763" w:rsidRPr="00F0631F">
        <w:rPr>
          <w:rFonts w:ascii="黑体" w:eastAsia="黑体" w:hAnsi="黑体" w:cs="仿宋_GB2312" w:hint="eastAsia"/>
          <w:sz w:val="32"/>
          <w:szCs w:val="32"/>
        </w:rPr>
        <w:t>海口市法律援助中心</w:t>
      </w:r>
      <w:r w:rsidRPr="00F0631F">
        <w:rPr>
          <w:rFonts w:ascii="黑体" w:eastAsia="黑体" w:hAnsi="黑体" w:hint="eastAsia"/>
          <w:sz w:val="32"/>
          <w:szCs w:val="32"/>
        </w:rPr>
        <w:t>（</w:t>
      </w:r>
      <w:r w:rsidR="007C3763" w:rsidRPr="00F0631F">
        <w:rPr>
          <w:rFonts w:ascii="黑体" w:eastAsia="黑体" w:hAnsi="黑体" w:hint="eastAsia"/>
          <w:sz w:val="32"/>
          <w:szCs w:val="32"/>
        </w:rPr>
        <w:t>单位</w:t>
      </w:r>
      <w:r w:rsidRPr="00F0631F">
        <w:rPr>
          <w:rFonts w:ascii="黑体" w:eastAsia="黑体" w:hAnsi="黑体" w:hint="eastAsia"/>
          <w:sz w:val="32"/>
          <w:szCs w:val="32"/>
        </w:rPr>
        <w:t>）</w:t>
      </w:r>
      <w:r w:rsidRPr="00F0631F">
        <w:rPr>
          <w:rFonts w:ascii="黑体" w:eastAsia="黑体" w:hAnsi="黑体"/>
          <w:sz w:val="32"/>
          <w:szCs w:val="32"/>
        </w:rPr>
        <w:t>202</w:t>
      </w:r>
      <w:r w:rsidR="00B84378" w:rsidRPr="00F0631F">
        <w:rPr>
          <w:rFonts w:ascii="黑体" w:eastAsia="黑体" w:hAnsi="黑体" w:hint="eastAsia"/>
          <w:sz w:val="32"/>
          <w:szCs w:val="32"/>
        </w:rPr>
        <w:t>2</w:t>
      </w:r>
      <w:r w:rsidRPr="00F0631F">
        <w:rPr>
          <w:rFonts w:ascii="黑体" w:eastAsia="黑体" w:hAnsi="黑体" w:hint="eastAsia"/>
          <w:sz w:val="32"/>
          <w:shd w:val="clear" w:color="auto" w:fill="FFFFFF"/>
        </w:rPr>
        <w:t>年收支预算情况的总体说明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w:t>
      </w:r>
      <w:r w:rsidR="00F0631F">
        <w:rPr>
          <w:rFonts w:ascii="仿宋_GB2312" w:eastAsia="仿宋_GB2312" w:hAnsi="黑体" w:cs="仿宋_GB2312" w:hint="eastAsia"/>
          <w:sz w:val="32"/>
          <w:szCs w:val="32"/>
        </w:rPr>
        <w:t>法律援助中心</w:t>
      </w:r>
      <w:r>
        <w:rPr>
          <w:rFonts w:ascii="仿宋_GB2312" w:eastAsia="仿宋_GB2312" w:hAnsi="黑体" w:cs="仿宋_GB2312" w:hint="eastAsia"/>
          <w:sz w:val="32"/>
          <w:szCs w:val="32"/>
        </w:rPr>
        <w:t>（</w:t>
      </w:r>
      <w:r w:rsidR="00F0631F">
        <w:rPr>
          <w:rFonts w:ascii="仿宋_GB2312" w:eastAsia="仿宋_GB2312" w:hAnsi="黑体" w:cs="仿宋_GB2312" w:hint="eastAsia"/>
          <w:sz w:val="32"/>
          <w:szCs w:val="32"/>
        </w:rPr>
        <w:t>单位</w:t>
      </w:r>
      <w:r w:rsidR="007C3763">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cs="仿宋_GB2312" w:hint="eastAsia"/>
          <w:sz w:val="32"/>
          <w:szCs w:val="32"/>
        </w:rPr>
        <w:t>；</w:t>
      </w:r>
      <w:r>
        <w:rPr>
          <w:rFonts w:ascii="仿宋_GB2312" w:eastAsia="仿宋_GB2312" w:hAnsi="黑体" w:hint="eastAsia"/>
          <w:sz w:val="32"/>
          <w:szCs w:val="32"/>
        </w:rPr>
        <w:t>支出包括：公共安全支出、社会保障和就业支出、卫生健康支出、住房保障支出。</w:t>
      </w:r>
      <w:r w:rsidR="007C3763">
        <w:rPr>
          <w:rFonts w:ascii="黑体" w:eastAsia="黑体" w:hAnsi="黑体" w:cs="仿宋_GB2312" w:hint="eastAsia"/>
          <w:sz w:val="32"/>
          <w:szCs w:val="32"/>
        </w:rPr>
        <w:t>海口市法律援助中心</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F0631F">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sidR="00F0631F">
        <w:rPr>
          <w:rFonts w:ascii="仿宋_GB2312" w:eastAsia="仿宋_GB2312" w:hAnsi="黑体" w:cs="仿宋_GB2312" w:hint="eastAsia"/>
          <w:sz w:val="32"/>
          <w:szCs w:val="32"/>
        </w:rPr>
        <w:t>319.68</w:t>
      </w:r>
      <w:r>
        <w:rPr>
          <w:rFonts w:ascii="仿宋_GB2312" w:eastAsia="仿宋_GB2312" w:hAnsi="黑体" w:hint="eastAsia"/>
          <w:sz w:val="32"/>
          <w:szCs w:val="32"/>
        </w:rPr>
        <w:t>万元。</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007C3763">
        <w:rPr>
          <w:rFonts w:ascii="黑体" w:eastAsia="黑体" w:hAnsi="黑体" w:cs="仿宋_GB2312" w:hint="eastAsia"/>
          <w:sz w:val="32"/>
          <w:szCs w:val="32"/>
        </w:rPr>
        <w:t>海口市法律援助中心</w:t>
      </w:r>
      <w:r>
        <w:rPr>
          <w:rFonts w:ascii="黑体" w:eastAsia="黑体" w:hAnsi="黑体" w:hint="eastAsia"/>
          <w:sz w:val="32"/>
          <w:shd w:val="clear" w:color="auto" w:fill="FFFFFF"/>
        </w:rPr>
        <w:t>（</w:t>
      </w:r>
      <w:r w:rsidR="007C3763">
        <w:rPr>
          <w:rFonts w:ascii="黑体" w:eastAsia="黑体" w:hAnsi="黑体" w:hint="eastAsia"/>
          <w:sz w:val="32"/>
          <w:shd w:val="clear" w:color="auto" w:fill="FFFFFF"/>
        </w:rPr>
        <w:t>单位</w:t>
      </w:r>
      <w:r>
        <w:rPr>
          <w:rFonts w:ascii="黑体" w:eastAsia="黑体" w:hAnsi="黑体" w:hint="eastAsia"/>
          <w:sz w:val="32"/>
          <w:shd w:val="clear" w:color="auto" w:fill="FFFFFF"/>
        </w:rPr>
        <w:t>）</w:t>
      </w:r>
      <w:r>
        <w:rPr>
          <w:rFonts w:ascii="黑体" w:eastAsia="黑体" w:hAnsi="黑体"/>
          <w:sz w:val="32"/>
          <w:szCs w:val="32"/>
        </w:rPr>
        <w:t>202</w:t>
      </w:r>
      <w:r w:rsidR="00F0631F">
        <w:rPr>
          <w:rFonts w:ascii="黑体" w:eastAsia="黑体" w:hAnsi="黑体" w:hint="eastAsia"/>
          <w:sz w:val="32"/>
          <w:szCs w:val="32"/>
        </w:rPr>
        <w:t>2</w:t>
      </w:r>
      <w:r>
        <w:rPr>
          <w:rFonts w:ascii="黑体" w:eastAsia="黑体" w:hAnsi="黑体" w:hint="eastAsia"/>
          <w:sz w:val="32"/>
          <w:shd w:val="clear" w:color="auto" w:fill="FFFFFF"/>
        </w:rPr>
        <w:t>年收入预算情况说明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7C3763">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F0631F">
        <w:rPr>
          <w:rFonts w:ascii="仿宋_GB2312" w:eastAsia="仿宋_GB2312" w:hAnsi="黑体" w:cs="仿宋_GB2312" w:hint="eastAsia"/>
          <w:sz w:val="32"/>
          <w:szCs w:val="32"/>
        </w:rPr>
        <w:t>2</w:t>
      </w:r>
      <w:r>
        <w:rPr>
          <w:rFonts w:ascii="仿宋_GB2312" w:eastAsia="仿宋_GB2312" w:hAnsi="黑体" w:hint="eastAsia"/>
          <w:sz w:val="32"/>
          <w:szCs w:val="32"/>
        </w:rPr>
        <w:t>年收入预算</w:t>
      </w:r>
      <w:r w:rsidR="00F0631F">
        <w:rPr>
          <w:rFonts w:ascii="仿宋_GB2312" w:eastAsia="仿宋_GB2312" w:hAnsi="黑体" w:cs="仿宋_GB2312" w:hint="eastAsia"/>
          <w:sz w:val="32"/>
          <w:szCs w:val="32"/>
        </w:rPr>
        <w:t>319.68</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7C3763">
        <w:rPr>
          <w:rFonts w:ascii="仿宋_GB2312" w:eastAsia="仿宋_GB2312" w:hAnsi="黑体" w:cs="仿宋_GB2312" w:hint="eastAsia"/>
          <w:sz w:val="32"/>
          <w:szCs w:val="32"/>
        </w:rPr>
        <w:t>336.01</w:t>
      </w:r>
      <w:r>
        <w:rPr>
          <w:rFonts w:ascii="仿宋_GB2312" w:eastAsia="仿宋_GB2312" w:hAnsi="黑体" w:hint="eastAsia"/>
          <w:sz w:val="32"/>
          <w:szCs w:val="32"/>
        </w:rPr>
        <w:t>万元，占</w:t>
      </w:r>
      <w:r w:rsidR="007C3763">
        <w:rPr>
          <w:rFonts w:ascii="仿宋_GB2312" w:eastAsia="仿宋_GB2312" w:hAnsi="黑体" w:cs="仿宋_GB2312" w:hint="eastAsia"/>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3763">
        <w:rPr>
          <w:rFonts w:ascii="仿宋_GB2312" w:eastAsia="仿宋_GB2312" w:hAnsi="黑体"/>
          <w:sz w:val="32"/>
          <w:szCs w:val="32"/>
        </w:rPr>
        <w:t xml:space="preserve">0 </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。比上年预算数</w:t>
      </w:r>
      <w:r w:rsidR="007C3763">
        <w:rPr>
          <w:rFonts w:ascii="仿宋_GB2312" w:eastAsia="仿宋_GB2312" w:hAnsi="黑体" w:hint="eastAsia"/>
          <w:sz w:val="32"/>
          <w:szCs w:val="32"/>
        </w:rPr>
        <w:t>减少</w:t>
      </w:r>
      <w:r w:rsidR="00F0631F">
        <w:rPr>
          <w:rFonts w:ascii="仿宋_GB2312" w:eastAsia="仿宋_GB2312" w:hAnsi="黑体" w:hint="eastAsia"/>
          <w:sz w:val="32"/>
          <w:szCs w:val="32"/>
        </w:rPr>
        <w:t>16.33</w:t>
      </w:r>
      <w:r>
        <w:rPr>
          <w:rFonts w:ascii="仿宋_GB2312" w:eastAsia="仿宋_GB2312" w:hAnsi="黑体" w:cs="仿宋_GB2312" w:hint="eastAsia"/>
          <w:sz w:val="32"/>
          <w:szCs w:val="32"/>
        </w:rPr>
        <w:t>万元</w:t>
      </w:r>
      <w:r>
        <w:rPr>
          <w:rFonts w:ascii="仿宋_GB2312" w:eastAsia="仿宋_GB2312" w:hAnsi="黑体" w:hint="eastAsia"/>
          <w:sz w:val="32"/>
          <w:szCs w:val="32"/>
        </w:rPr>
        <w:t>。</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八、关于</w:t>
      </w:r>
      <w:r w:rsidR="007C3763">
        <w:rPr>
          <w:rFonts w:ascii="黑体" w:eastAsia="黑体" w:hAnsi="黑体" w:cs="仿宋_GB2312" w:hint="eastAsia"/>
          <w:sz w:val="32"/>
          <w:szCs w:val="32"/>
        </w:rPr>
        <w:t>海口市法律援助中心</w:t>
      </w:r>
      <w:r>
        <w:rPr>
          <w:rFonts w:ascii="黑体" w:eastAsia="黑体" w:hAnsi="黑体" w:hint="eastAsia"/>
          <w:sz w:val="32"/>
          <w:szCs w:val="32"/>
        </w:rPr>
        <w:t>（</w:t>
      </w:r>
      <w:r w:rsidR="007C3763">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sidR="00F0631F">
        <w:rPr>
          <w:rFonts w:ascii="黑体" w:eastAsia="黑体" w:hAnsi="黑体" w:hint="eastAsia"/>
          <w:sz w:val="32"/>
          <w:szCs w:val="32"/>
        </w:rPr>
        <w:t>2</w:t>
      </w:r>
      <w:r>
        <w:rPr>
          <w:rFonts w:ascii="黑体" w:eastAsia="黑体" w:hAnsi="黑体" w:hint="eastAsia"/>
          <w:sz w:val="32"/>
          <w:szCs w:val="32"/>
        </w:rPr>
        <w:t>年支出预算</w:t>
      </w:r>
      <w:r>
        <w:rPr>
          <w:rFonts w:ascii="黑体" w:eastAsia="黑体" w:hAnsi="黑体" w:hint="eastAsia"/>
          <w:sz w:val="32"/>
          <w:szCs w:val="32"/>
        </w:rPr>
        <w:lastRenderedPageBreak/>
        <w:t>情况说明</w:t>
      </w:r>
    </w:p>
    <w:p w:rsidR="00B20E24" w:rsidRDefault="007C3763" w:rsidP="007C3763">
      <w:pPr>
        <w:ind w:firstLineChars="200" w:firstLine="640"/>
        <w:rPr>
          <w:rFonts w:ascii="仿宋_GB2312" w:eastAsia="仿宋_GB2312" w:hAnsi="黑体"/>
          <w:sz w:val="32"/>
          <w:szCs w:val="32"/>
        </w:rPr>
      </w:pPr>
      <w:r w:rsidRPr="007C3763">
        <w:rPr>
          <w:rFonts w:ascii="仿宋_GB2312" w:eastAsia="仿宋_GB2312" w:hAnsi="黑体" w:cs="仿宋_GB2312" w:hint="eastAsia"/>
          <w:sz w:val="32"/>
          <w:szCs w:val="32"/>
        </w:rPr>
        <w:t>海口市法律援助中心</w:t>
      </w:r>
      <w:r w:rsidR="003B6CBF">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sidR="003B6CBF">
        <w:rPr>
          <w:rFonts w:ascii="仿宋_GB2312" w:eastAsia="仿宋_GB2312" w:hAnsi="黑体" w:cs="仿宋_GB2312" w:hint="eastAsia"/>
          <w:sz w:val="32"/>
          <w:szCs w:val="32"/>
        </w:rPr>
        <w:t>）</w:t>
      </w:r>
      <w:r w:rsidR="003B6CBF">
        <w:rPr>
          <w:rFonts w:ascii="仿宋_GB2312" w:eastAsia="仿宋_GB2312" w:hAnsi="黑体" w:cs="仿宋_GB2312"/>
          <w:sz w:val="32"/>
          <w:szCs w:val="32"/>
        </w:rPr>
        <w:t>202</w:t>
      </w:r>
      <w:r w:rsidR="00F0631F">
        <w:rPr>
          <w:rFonts w:ascii="仿宋_GB2312" w:eastAsia="仿宋_GB2312" w:hAnsi="黑体" w:cs="仿宋_GB2312" w:hint="eastAsia"/>
          <w:sz w:val="32"/>
          <w:szCs w:val="32"/>
        </w:rPr>
        <w:t>2</w:t>
      </w:r>
      <w:r w:rsidR="003B6CBF">
        <w:rPr>
          <w:rFonts w:ascii="仿宋_GB2312" w:eastAsia="仿宋_GB2312" w:hAnsi="黑体" w:hint="eastAsia"/>
          <w:sz w:val="32"/>
          <w:szCs w:val="32"/>
        </w:rPr>
        <w:t>年支出预算</w:t>
      </w:r>
      <w:r w:rsidR="00F0631F">
        <w:rPr>
          <w:rFonts w:ascii="仿宋_GB2312" w:eastAsia="仿宋_GB2312" w:hAnsi="黑体" w:cs="仿宋_GB2312" w:hint="eastAsia"/>
          <w:sz w:val="32"/>
          <w:szCs w:val="32"/>
        </w:rPr>
        <w:t>319.68</w:t>
      </w:r>
      <w:r w:rsidR="003B6CBF">
        <w:rPr>
          <w:rFonts w:ascii="仿宋_GB2312" w:eastAsia="仿宋_GB2312" w:hAnsi="黑体" w:hint="eastAsia"/>
          <w:sz w:val="32"/>
          <w:szCs w:val="32"/>
        </w:rPr>
        <w:t>万元，其中：基本支出</w:t>
      </w:r>
      <w:r w:rsidR="000F6875">
        <w:rPr>
          <w:rFonts w:ascii="仿宋_GB2312" w:eastAsia="仿宋_GB2312" w:hAnsi="黑体" w:cs="仿宋_GB2312" w:hint="eastAsia"/>
          <w:sz w:val="32"/>
          <w:szCs w:val="32"/>
        </w:rPr>
        <w:t>179.68</w:t>
      </w:r>
      <w:r w:rsidR="003B6CBF">
        <w:rPr>
          <w:rFonts w:ascii="仿宋_GB2312" w:eastAsia="仿宋_GB2312" w:hAnsi="黑体" w:hint="eastAsia"/>
          <w:sz w:val="32"/>
          <w:szCs w:val="32"/>
        </w:rPr>
        <w:t>万元，占</w:t>
      </w:r>
      <w:r w:rsidR="002E3429">
        <w:rPr>
          <w:rFonts w:ascii="仿宋_GB2312" w:eastAsia="仿宋_GB2312" w:hAnsi="黑体" w:cs="仿宋_GB2312" w:hint="eastAsia"/>
          <w:sz w:val="32"/>
          <w:szCs w:val="32"/>
        </w:rPr>
        <w:t>56.21%</w:t>
      </w:r>
      <w:r w:rsidR="003B6CBF">
        <w:rPr>
          <w:rFonts w:ascii="仿宋_GB2312" w:eastAsia="仿宋_GB2312" w:hAnsi="黑体" w:hint="eastAsia"/>
          <w:sz w:val="32"/>
          <w:szCs w:val="32"/>
        </w:rPr>
        <w:t>；项目支出</w:t>
      </w:r>
      <w:r>
        <w:rPr>
          <w:rFonts w:ascii="仿宋_GB2312" w:eastAsia="仿宋_GB2312" w:hAnsi="黑体" w:cs="仿宋_GB2312" w:hint="eastAsia"/>
          <w:sz w:val="32"/>
          <w:szCs w:val="32"/>
        </w:rPr>
        <w:t>1</w:t>
      </w:r>
      <w:r w:rsidR="000F6875">
        <w:rPr>
          <w:rFonts w:ascii="仿宋_GB2312" w:eastAsia="仿宋_GB2312" w:hAnsi="黑体" w:cs="仿宋_GB2312" w:hint="eastAsia"/>
          <w:sz w:val="32"/>
          <w:szCs w:val="32"/>
        </w:rPr>
        <w:t>4</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万元，占</w:t>
      </w:r>
      <w:r w:rsidR="000F6875">
        <w:rPr>
          <w:rFonts w:ascii="仿宋_GB2312" w:eastAsia="仿宋_GB2312" w:hAnsi="黑体" w:cs="仿宋_GB2312" w:hint="eastAsia"/>
          <w:sz w:val="32"/>
          <w:szCs w:val="32"/>
        </w:rPr>
        <w:t>43.79</w:t>
      </w:r>
      <w:r w:rsidR="003B6CBF">
        <w:rPr>
          <w:rFonts w:ascii="仿宋_GB2312" w:eastAsia="仿宋_GB2312" w:hAnsi="黑体"/>
          <w:sz w:val="32"/>
          <w:szCs w:val="32"/>
        </w:rPr>
        <w:t>%</w:t>
      </w:r>
      <w:r w:rsidR="000F6875">
        <w:rPr>
          <w:rFonts w:ascii="仿宋_GB2312" w:eastAsia="仿宋_GB2312" w:hAnsi="黑体" w:hint="eastAsia"/>
          <w:sz w:val="32"/>
          <w:szCs w:val="32"/>
        </w:rPr>
        <w:t>。</w:t>
      </w:r>
      <w:r w:rsidR="003B6CBF">
        <w:rPr>
          <w:rFonts w:ascii="仿宋_GB2312" w:eastAsia="仿宋_GB2312" w:hAnsi="黑体" w:hint="eastAsia"/>
          <w:sz w:val="32"/>
          <w:szCs w:val="32"/>
        </w:rPr>
        <w:t>比上年预算数</w:t>
      </w:r>
      <w:r>
        <w:rPr>
          <w:rFonts w:ascii="仿宋_GB2312" w:eastAsia="仿宋_GB2312" w:hAnsi="黑体" w:hint="eastAsia"/>
          <w:sz w:val="32"/>
          <w:szCs w:val="32"/>
        </w:rPr>
        <w:t>减少</w:t>
      </w:r>
      <w:r w:rsidR="000F6875">
        <w:rPr>
          <w:rFonts w:ascii="仿宋_GB2312" w:eastAsia="仿宋_GB2312" w:hAnsi="黑体" w:hint="eastAsia"/>
          <w:sz w:val="32"/>
          <w:szCs w:val="32"/>
        </w:rPr>
        <w:t>16.33</w:t>
      </w:r>
      <w:r>
        <w:rPr>
          <w:rFonts w:ascii="仿宋_GB2312" w:eastAsia="仿宋_GB2312" w:hAnsi="黑体" w:cs="仿宋_GB2312" w:hint="eastAsia"/>
          <w:sz w:val="32"/>
          <w:szCs w:val="32"/>
        </w:rPr>
        <w:t>万元</w:t>
      </w:r>
      <w:r w:rsidR="003B6CBF">
        <w:rPr>
          <w:rFonts w:ascii="仿宋_GB2312" w:eastAsia="仿宋_GB2312" w:hAnsi="黑体" w:hint="eastAsia"/>
          <w:sz w:val="32"/>
          <w:szCs w:val="32"/>
        </w:rPr>
        <w:t>。</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（一）机关运行经费</w:t>
      </w:r>
    </w:p>
    <w:p w:rsidR="00B20E24" w:rsidRDefault="003B6CBF">
      <w:pPr>
        <w:ind w:firstLineChars="150" w:firstLine="480"/>
        <w:jc w:val="left"/>
        <w:rPr>
          <w:rFonts w:ascii="仿宋_GB2312" w:eastAsia="仿宋_GB2312"/>
          <w:kern w:val="0"/>
          <w:sz w:val="32"/>
          <w:szCs w:val="32"/>
        </w:rPr>
      </w:pPr>
      <w:r>
        <w:rPr>
          <w:rFonts w:ascii="仿宋_GB2312" w:eastAsia="仿宋_GB2312" w:hAnsi="黑体" w:cs="仿宋_GB2312"/>
          <w:sz w:val="32"/>
          <w:szCs w:val="32"/>
        </w:rPr>
        <w:t>202</w:t>
      </w:r>
      <w:r w:rsidR="002E3429">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int="eastAsia"/>
          <w:kern w:val="0"/>
          <w:sz w:val="32"/>
          <w:szCs w:val="32"/>
        </w:rPr>
        <w:t>海口市法律援助中心</w:t>
      </w:r>
      <w:r>
        <w:rPr>
          <w:rFonts w:ascii="仿宋_GB2312" w:eastAsia="仿宋_GB2312" w:hAnsi="黑体" w:cs="仿宋_GB2312" w:hint="eastAsia"/>
          <w:sz w:val="32"/>
          <w:szCs w:val="32"/>
        </w:rPr>
        <w:t>的机关运行经费预</w:t>
      </w:r>
      <w:r w:rsidR="002E3429">
        <w:rPr>
          <w:rFonts w:ascii="仿宋_GB2312" w:eastAsia="仿宋_GB2312" w:hAnsi="黑体" w:cs="仿宋_GB2312" w:hint="eastAsia"/>
          <w:sz w:val="32"/>
          <w:szCs w:val="32"/>
        </w:rPr>
        <w:t>25.66</w:t>
      </w:r>
      <w:r w:rsidRPr="00986DD0">
        <w:rPr>
          <w:rFonts w:ascii="仿宋_GB2312" w:eastAsia="仿宋_GB2312" w:hAnsi="黑体" w:cs="仿宋_GB2312" w:hint="eastAsia"/>
          <w:sz w:val="32"/>
          <w:szCs w:val="32"/>
        </w:rPr>
        <w:t>万</w:t>
      </w:r>
      <w:r>
        <w:rPr>
          <w:rFonts w:ascii="仿宋_GB2312" w:eastAsia="仿宋_GB2312" w:hAnsi="黑体" w:hint="eastAsia"/>
          <w:sz w:val="32"/>
          <w:szCs w:val="32"/>
        </w:rPr>
        <w:t>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（二）政府采购情况</w:t>
      </w:r>
    </w:p>
    <w:p w:rsidR="00B20E24" w:rsidRDefault="003B6CBF">
      <w:pPr>
        <w:ind w:firstLine="640"/>
        <w:rPr>
          <w:rFonts w:ascii="仿宋_GB2312" w:eastAsia="仿宋_GB2312" w:hAnsi="黑体"/>
          <w:sz w:val="32"/>
          <w:szCs w:val="32"/>
        </w:rPr>
      </w:pPr>
      <w:r>
        <w:rPr>
          <w:rFonts w:ascii="仿宋_GB2312" w:eastAsia="仿宋_GB2312" w:hAnsi="黑体" w:cs="仿宋_GB2312"/>
          <w:sz w:val="32"/>
          <w:szCs w:val="32"/>
        </w:rPr>
        <w:t>202</w:t>
      </w:r>
      <w:r w:rsidR="002E3429">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单位政府采购预算总额</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B20E24" w:rsidRDefault="003B6CB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E3429">
        <w:rPr>
          <w:rFonts w:ascii="仿宋_GB2312" w:eastAsia="仿宋_GB2312" w:hAnsi="黑体" w:cs="仿宋_GB2312"/>
          <w:sz w:val="32"/>
          <w:szCs w:val="32"/>
        </w:rPr>
        <w:t>202</w:t>
      </w:r>
      <w:r w:rsidR="002E3429">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5B0B89">
        <w:rPr>
          <w:rFonts w:ascii="仿宋_GB2312" w:eastAsia="仿宋_GB2312" w:hAnsi="黑体" w:cs="仿宋_GB2312" w:hint="eastAsia"/>
          <w:sz w:val="32"/>
          <w:szCs w:val="32"/>
        </w:rPr>
        <w:t>单位</w:t>
      </w:r>
      <w:r>
        <w:rPr>
          <w:rFonts w:ascii="仿宋_GB2312" w:eastAsia="仿宋_GB2312" w:hAnsi="黑体" w:cs="仿宋_GB2312" w:hint="eastAsia"/>
          <w:sz w:val="32"/>
          <w:szCs w:val="32"/>
        </w:rPr>
        <w:t>）共有车辆</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2E3429">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9F2BDC">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sidR="002E3429">
        <w:rPr>
          <w:rFonts w:ascii="仿宋_GB2312" w:eastAsia="仿宋_GB2312" w:hAnsi="黑体" w:cs="仿宋_GB2312" w:hint="eastAsia"/>
          <w:sz w:val="32"/>
          <w:szCs w:val="32"/>
        </w:rPr>
        <w:t>14</w:t>
      </w:r>
      <w:r w:rsidR="009F2BDC">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0E24" w:rsidRDefault="00B20E24">
      <w:pPr>
        <w:jc w:val="left"/>
        <w:rPr>
          <w:rFonts w:ascii="仿宋_GB2312" w:eastAsia="仿宋_GB2312" w:hAnsi="宋体" w:cs="宋体"/>
          <w:color w:val="000000"/>
          <w:kern w:val="0"/>
          <w:sz w:val="32"/>
          <w:szCs w:val="30"/>
        </w:rPr>
      </w:pPr>
    </w:p>
    <w:p w:rsidR="0043186A" w:rsidRDefault="0043186A">
      <w:pPr>
        <w:jc w:val="center"/>
        <w:rPr>
          <w:rFonts w:ascii="黑体" w:eastAsia="黑体" w:hAnsi="黑体" w:hint="eastAsia"/>
          <w:sz w:val="32"/>
          <w:szCs w:val="32"/>
        </w:rPr>
      </w:pPr>
    </w:p>
    <w:p w:rsidR="00B20E24" w:rsidRDefault="003B6CBF">
      <w:pPr>
        <w:jc w:val="center"/>
        <w:rPr>
          <w:rFonts w:ascii="黑体" w:eastAsia="黑体" w:hAnsi="黑体"/>
          <w:sz w:val="32"/>
          <w:szCs w:val="32"/>
        </w:rPr>
      </w:pPr>
      <w:r>
        <w:rPr>
          <w:rFonts w:ascii="黑体" w:eastAsia="黑体" w:hAnsi="黑体" w:hint="eastAsia"/>
          <w:sz w:val="32"/>
          <w:szCs w:val="32"/>
        </w:rPr>
        <w:lastRenderedPageBreak/>
        <w:t>第四部分</w:t>
      </w:r>
      <w:r>
        <w:rPr>
          <w:rFonts w:ascii="黑体" w:eastAsia="黑体" w:hAnsi="黑体"/>
          <w:sz w:val="32"/>
          <w:szCs w:val="32"/>
        </w:rPr>
        <w:t xml:space="preserve">  </w:t>
      </w:r>
      <w:r>
        <w:rPr>
          <w:rFonts w:ascii="黑体" w:eastAsia="黑体" w:hAnsi="黑体" w:hint="eastAsia"/>
          <w:sz w:val="32"/>
          <w:szCs w:val="32"/>
        </w:rPr>
        <w:t>名词解释</w:t>
      </w:r>
    </w:p>
    <w:p w:rsidR="00B20E24" w:rsidRDefault="00B20E24">
      <w:pPr>
        <w:ind w:firstLineChars="200" w:firstLine="640"/>
        <w:jc w:val="left"/>
        <w:rPr>
          <w:rFonts w:ascii="仿宋_GB2312" w:eastAsia="仿宋_GB2312" w:hAnsi="宋体" w:cs="宋体"/>
          <w:color w:val="000000"/>
          <w:kern w:val="0"/>
          <w:sz w:val="32"/>
          <w:szCs w:val="32"/>
        </w:rPr>
      </w:pP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w:t>
      </w:r>
      <w:r>
        <w:rPr>
          <w:rFonts w:ascii="仿宋_GB2312" w:eastAsia="仿宋_GB2312" w:cs="宋体" w:hint="eastAsia"/>
          <w:bCs/>
          <w:color w:val="000000"/>
          <w:kern w:val="0"/>
          <w:sz w:val="32"/>
          <w:szCs w:val="32"/>
          <w:lang w:val="zh-CN"/>
        </w:rPr>
        <w:lastRenderedPageBreak/>
        <w:t>事业收入、事业单位经营收入和往来收入以外的收入。</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w:t>
      </w:r>
      <w:r>
        <w:rPr>
          <w:rFonts w:ascii="仿宋_GB2312" w:eastAsia="仿宋_GB2312" w:hAnsi="宋体" w:cs="宋体" w:hint="eastAsia"/>
          <w:color w:val="000000"/>
          <w:kern w:val="0"/>
          <w:sz w:val="32"/>
          <w:szCs w:val="30"/>
        </w:rPr>
        <w:lastRenderedPageBreak/>
        <w:t>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B20E24" w:rsidRDefault="00B20E24">
      <w:pPr>
        <w:ind w:firstLineChars="200" w:firstLine="640"/>
        <w:rPr>
          <w:rFonts w:ascii="仿宋_GB2312" w:eastAsia="仿宋_GB2312" w:hAnsi="黑体" w:cs="仿宋_GB2312"/>
          <w:sz w:val="32"/>
          <w:szCs w:val="32"/>
        </w:rPr>
      </w:pPr>
    </w:p>
    <w:p w:rsidR="00B20E24" w:rsidRDefault="00B20E24">
      <w:pPr>
        <w:ind w:firstLineChars="200" w:firstLine="640"/>
        <w:jc w:val="left"/>
        <w:rPr>
          <w:rFonts w:ascii="仿宋_GB2312" w:eastAsia="仿宋_GB2312" w:hAnsi="黑体" w:cs="仿宋_GB2312"/>
          <w:sz w:val="32"/>
          <w:szCs w:val="32"/>
        </w:rPr>
      </w:pPr>
    </w:p>
    <w:p w:rsidR="00B20E24" w:rsidRDefault="00B20E24"/>
    <w:sectPr w:rsidR="00B20E24" w:rsidSect="00B20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9A" w:rsidRDefault="00801E9A" w:rsidP="00307159">
      <w:r>
        <w:separator/>
      </w:r>
    </w:p>
  </w:endnote>
  <w:endnote w:type="continuationSeparator" w:id="0">
    <w:p w:rsidR="00801E9A" w:rsidRDefault="00801E9A" w:rsidP="0030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9A" w:rsidRDefault="00801E9A" w:rsidP="00307159">
      <w:r>
        <w:separator/>
      </w:r>
    </w:p>
  </w:footnote>
  <w:footnote w:type="continuationSeparator" w:id="0">
    <w:p w:rsidR="00801E9A" w:rsidRDefault="00801E9A" w:rsidP="0030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7CA0B78"/>
    <w:multiLevelType w:val="hybridMultilevel"/>
    <w:tmpl w:val="52666EF4"/>
    <w:lvl w:ilvl="0" w:tplc="6D326E42">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70453B"/>
    <w:multiLevelType w:val="multilevel"/>
    <w:tmpl w:val="5A70453B"/>
    <w:lvl w:ilvl="0">
      <w:start w:val="2"/>
      <w:numFmt w:val="japaneseCounting"/>
      <w:lvlText w:val="%1、"/>
      <w:lvlJc w:val="left"/>
      <w:pPr>
        <w:ind w:left="1520" w:hanging="72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902D9"/>
    <w:rsid w:val="0000510B"/>
    <w:rsid w:val="00025A81"/>
    <w:rsid w:val="0007314A"/>
    <w:rsid w:val="00077D7E"/>
    <w:rsid w:val="00082556"/>
    <w:rsid w:val="000B5C3E"/>
    <w:rsid w:val="000F6875"/>
    <w:rsid w:val="00107C27"/>
    <w:rsid w:val="0011741C"/>
    <w:rsid w:val="00121F8B"/>
    <w:rsid w:val="0012580E"/>
    <w:rsid w:val="00127059"/>
    <w:rsid w:val="0018265B"/>
    <w:rsid w:val="001C1678"/>
    <w:rsid w:val="001D1382"/>
    <w:rsid w:val="001D4FC1"/>
    <w:rsid w:val="001E7FE0"/>
    <w:rsid w:val="002125DF"/>
    <w:rsid w:val="00250588"/>
    <w:rsid w:val="00261E6C"/>
    <w:rsid w:val="00271853"/>
    <w:rsid w:val="002B538E"/>
    <w:rsid w:val="002B757C"/>
    <w:rsid w:val="002D6C73"/>
    <w:rsid w:val="002E3429"/>
    <w:rsid w:val="002F4F17"/>
    <w:rsid w:val="0030134F"/>
    <w:rsid w:val="00307159"/>
    <w:rsid w:val="003118F6"/>
    <w:rsid w:val="00337196"/>
    <w:rsid w:val="00396D6B"/>
    <w:rsid w:val="003A020D"/>
    <w:rsid w:val="003A2306"/>
    <w:rsid w:val="003B5145"/>
    <w:rsid w:val="003B6CBF"/>
    <w:rsid w:val="003C2B4F"/>
    <w:rsid w:val="0043186A"/>
    <w:rsid w:val="00483123"/>
    <w:rsid w:val="004938FB"/>
    <w:rsid w:val="004D1C12"/>
    <w:rsid w:val="004D38FB"/>
    <w:rsid w:val="005127F6"/>
    <w:rsid w:val="005309AB"/>
    <w:rsid w:val="0053670C"/>
    <w:rsid w:val="00570811"/>
    <w:rsid w:val="005902D9"/>
    <w:rsid w:val="005B0B89"/>
    <w:rsid w:val="005E347C"/>
    <w:rsid w:val="00607D80"/>
    <w:rsid w:val="0061135D"/>
    <w:rsid w:val="0062004E"/>
    <w:rsid w:val="00625386"/>
    <w:rsid w:val="00631239"/>
    <w:rsid w:val="0064786C"/>
    <w:rsid w:val="00650C08"/>
    <w:rsid w:val="00710DF8"/>
    <w:rsid w:val="007169E9"/>
    <w:rsid w:val="007328E9"/>
    <w:rsid w:val="00770C27"/>
    <w:rsid w:val="007873CD"/>
    <w:rsid w:val="00793BDC"/>
    <w:rsid w:val="007B0FDA"/>
    <w:rsid w:val="007C3763"/>
    <w:rsid w:val="00801E9A"/>
    <w:rsid w:val="00857991"/>
    <w:rsid w:val="00873208"/>
    <w:rsid w:val="00875822"/>
    <w:rsid w:val="00881C4A"/>
    <w:rsid w:val="008865CF"/>
    <w:rsid w:val="008A723A"/>
    <w:rsid w:val="008C26C4"/>
    <w:rsid w:val="008E5056"/>
    <w:rsid w:val="00910189"/>
    <w:rsid w:val="00920785"/>
    <w:rsid w:val="00935791"/>
    <w:rsid w:val="009371DE"/>
    <w:rsid w:val="00960405"/>
    <w:rsid w:val="00965533"/>
    <w:rsid w:val="00986DD0"/>
    <w:rsid w:val="009C03DC"/>
    <w:rsid w:val="009D59E7"/>
    <w:rsid w:val="009E073B"/>
    <w:rsid w:val="009F2BDC"/>
    <w:rsid w:val="00A676B8"/>
    <w:rsid w:val="00AB755C"/>
    <w:rsid w:val="00AD2BAF"/>
    <w:rsid w:val="00AF62C2"/>
    <w:rsid w:val="00B16263"/>
    <w:rsid w:val="00B20E24"/>
    <w:rsid w:val="00B33819"/>
    <w:rsid w:val="00B51AF9"/>
    <w:rsid w:val="00B521C0"/>
    <w:rsid w:val="00B71666"/>
    <w:rsid w:val="00B76597"/>
    <w:rsid w:val="00B77E53"/>
    <w:rsid w:val="00B80F1A"/>
    <w:rsid w:val="00B84378"/>
    <w:rsid w:val="00B875B3"/>
    <w:rsid w:val="00BB1CFF"/>
    <w:rsid w:val="00BC512A"/>
    <w:rsid w:val="00BD013A"/>
    <w:rsid w:val="00BD5652"/>
    <w:rsid w:val="00C0708F"/>
    <w:rsid w:val="00C14095"/>
    <w:rsid w:val="00C2778A"/>
    <w:rsid w:val="00C531FE"/>
    <w:rsid w:val="00C84639"/>
    <w:rsid w:val="00CC1E6A"/>
    <w:rsid w:val="00CE355E"/>
    <w:rsid w:val="00D235FA"/>
    <w:rsid w:val="00D92752"/>
    <w:rsid w:val="00D93704"/>
    <w:rsid w:val="00DA1391"/>
    <w:rsid w:val="00DA58DA"/>
    <w:rsid w:val="00DF77B2"/>
    <w:rsid w:val="00E03AC6"/>
    <w:rsid w:val="00E43789"/>
    <w:rsid w:val="00E4413E"/>
    <w:rsid w:val="00E50796"/>
    <w:rsid w:val="00E511C7"/>
    <w:rsid w:val="00E61B92"/>
    <w:rsid w:val="00E672F0"/>
    <w:rsid w:val="00E72080"/>
    <w:rsid w:val="00EB4000"/>
    <w:rsid w:val="00EC6BD7"/>
    <w:rsid w:val="00EE69E1"/>
    <w:rsid w:val="00EF62C9"/>
    <w:rsid w:val="00EF7964"/>
    <w:rsid w:val="00F0631F"/>
    <w:rsid w:val="00F222D4"/>
    <w:rsid w:val="00F42387"/>
    <w:rsid w:val="00F43B57"/>
    <w:rsid w:val="00F872C4"/>
    <w:rsid w:val="00FF2AED"/>
    <w:rsid w:val="14A66EEC"/>
    <w:rsid w:val="17172109"/>
    <w:rsid w:val="383946E9"/>
    <w:rsid w:val="433176F0"/>
    <w:rsid w:val="652D63D1"/>
    <w:rsid w:val="69D84A3D"/>
    <w:rsid w:val="7B212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2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20E24"/>
    <w:pPr>
      <w:tabs>
        <w:tab w:val="center" w:pos="4153"/>
        <w:tab w:val="right" w:pos="8306"/>
      </w:tabs>
      <w:snapToGrid w:val="0"/>
      <w:jc w:val="left"/>
    </w:pPr>
    <w:rPr>
      <w:sz w:val="18"/>
      <w:szCs w:val="18"/>
    </w:rPr>
  </w:style>
  <w:style w:type="paragraph" w:styleId="a4">
    <w:name w:val="header"/>
    <w:basedOn w:val="a"/>
    <w:link w:val="Char0"/>
    <w:uiPriority w:val="99"/>
    <w:semiHidden/>
    <w:rsid w:val="00B20E2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20E24"/>
    <w:pPr>
      <w:spacing w:before="100" w:beforeAutospacing="1" w:after="100" w:afterAutospacing="1"/>
      <w:jc w:val="left"/>
    </w:pPr>
    <w:rPr>
      <w:kern w:val="0"/>
      <w:sz w:val="24"/>
      <w:szCs w:val="24"/>
    </w:rPr>
  </w:style>
  <w:style w:type="paragraph" w:styleId="a6">
    <w:name w:val="List Paragraph"/>
    <w:basedOn w:val="a"/>
    <w:uiPriority w:val="99"/>
    <w:qFormat/>
    <w:rsid w:val="00B20E24"/>
    <w:pPr>
      <w:ind w:firstLineChars="200" w:firstLine="420"/>
    </w:pPr>
  </w:style>
  <w:style w:type="character" w:customStyle="1" w:styleId="Char0">
    <w:name w:val="页眉 Char"/>
    <w:basedOn w:val="a0"/>
    <w:link w:val="a4"/>
    <w:uiPriority w:val="99"/>
    <w:semiHidden/>
    <w:locked/>
    <w:rsid w:val="00B20E24"/>
    <w:rPr>
      <w:rFonts w:cs="Times New Roman"/>
      <w:sz w:val="18"/>
      <w:szCs w:val="18"/>
    </w:rPr>
  </w:style>
  <w:style w:type="character" w:customStyle="1" w:styleId="Char">
    <w:name w:val="页脚 Char"/>
    <w:basedOn w:val="a0"/>
    <w:link w:val="a3"/>
    <w:uiPriority w:val="99"/>
    <w:semiHidden/>
    <w:locked/>
    <w:rsid w:val="00B20E2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4250436">
      <w:bodyDiv w:val="1"/>
      <w:marLeft w:val="0"/>
      <w:marRight w:val="0"/>
      <w:marTop w:val="0"/>
      <w:marBottom w:val="0"/>
      <w:divBdr>
        <w:top w:val="none" w:sz="0" w:space="0" w:color="auto"/>
        <w:left w:val="none" w:sz="0" w:space="0" w:color="auto"/>
        <w:bottom w:val="none" w:sz="0" w:space="0" w:color="auto"/>
        <w:right w:val="none" w:sz="0" w:space="0" w:color="auto"/>
      </w:divBdr>
    </w:div>
    <w:div w:id="799035124">
      <w:bodyDiv w:val="1"/>
      <w:marLeft w:val="0"/>
      <w:marRight w:val="0"/>
      <w:marTop w:val="0"/>
      <w:marBottom w:val="0"/>
      <w:divBdr>
        <w:top w:val="none" w:sz="0" w:space="0" w:color="auto"/>
        <w:left w:val="none" w:sz="0" w:space="0" w:color="auto"/>
        <w:bottom w:val="none" w:sz="0" w:space="0" w:color="auto"/>
        <w:right w:val="none" w:sz="0" w:space="0" w:color="auto"/>
      </w:divBdr>
    </w:div>
    <w:div w:id="1419449333">
      <w:bodyDiv w:val="1"/>
      <w:marLeft w:val="0"/>
      <w:marRight w:val="0"/>
      <w:marTop w:val="0"/>
      <w:marBottom w:val="0"/>
      <w:divBdr>
        <w:top w:val="none" w:sz="0" w:space="0" w:color="auto"/>
        <w:left w:val="none" w:sz="0" w:space="0" w:color="auto"/>
        <w:bottom w:val="none" w:sz="0" w:space="0" w:color="auto"/>
        <w:right w:val="none" w:sz="0" w:space="0" w:color="auto"/>
      </w:divBdr>
    </w:div>
    <w:div w:id="2049910653">
      <w:bodyDiv w:val="1"/>
      <w:marLeft w:val="0"/>
      <w:marRight w:val="0"/>
      <w:marTop w:val="0"/>
      <w:marBottom w:val="0"/>
      <w:divBdr>
        <w:top w:val="none" w:sz="0" w:space="0" w:color="auto"/>
        <w:left w:val="none" w:sz="0" w:space="0" w:color="auto"/>
        <w:bottom w:val="none" w:sz="0" w:space="0" w:color="auto"/>
        <w:right w:val="none" w:sz="0" w:space="0" w:color="auto"/>
      </w:divBdr>
    </w:div>
    <w:div w:id="212442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2020年海口市司法局部门预算</dc:title>
  <dc:creator>lenovo</dc:creator>
  <cp:lastModifiedBy>海口市法律援助中心</cp:lastModifiedBy>
  <cp:revision>42</cp:revision>
  <cp:lastPrinted>2022-03-09T03:29:00Z</cp:lastPrinted>
  <dcterms:created xsi:type="dcterms:W3CDTF">2020-06-23T02:54:00Z</dcterms:created>
  <dcterms:modified xsi:type="dcterms:W3CDTF">2023-07-20T08:22:00Z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